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99E" w:rsidRPr="005B59B3" w:rsidRDefault="001E399E" w:rsidP="005B59B3">
      <w:pPr>
        <w:spacing w:line="680" w:lineRule="exact"/>
        <w:jc w:val="center"/>
        <w:rPr>
          <w:rFonts w:ascii="方正小标宋简体" w:eastAsia="方正小标宋简体" w:hAnsi="宋体"/>
          <w:sz w:val="44"/>
          <w:szCs w:val="44"/>
        </w:rPr>
      </w:pPr>
      <w:r w:rsidRPr="005B59B3">
        <w:rPr>
          <w:rFonts w:ascii="方正小标宋简体" w:eastAsia="方正小标宋简体" w:hAnsi="宋体" w:hint="eastAsia"/>
          <w:sz w:val="44"/>
          <w:szCs w:val="44"/>
        </w:rPr>
        <w:t>河南应用技术职业学院</w:t>
      </w:r>
    </w:p>
    <w:p w:rsidR="001E399E" w:rsidRDefault="001E399E" w:rsidP="005B59B3">
      <w:pPr>
        <w:spacing w:line="680" w:lineRule="exact"/>
        <w:jc w:val="center"/>
        <w:rPr>
          <w:rFonts w:ascii="方正小标宋简体" w:eastAsia="方正小标宋简体" w:hAnsi="宋体"/>
          <w:sz w:val="44"/>
          <w:szCs w:val="44"/>
        </w:rPr>
      </w:pPr>
      <w:r w:rsidRPr="005B59B3">
        <w:rPr>
          <w:rFonts w:ascii="方正小标宋简体" w:eastAsia="方正小标宋简体" w:hAnsi="宋体" w:hint="eastAsia"/>
          <w:sz w:val="44"/>
          <w:szCs w:val="44"/>
        </w:rPr>
        <w:t>关于</w:t>
      </w:r>
      <w:r w:rsidR="005B59B3" w:rsidRPr="005B59B3">
        <w:rPr>
          <w:rFonts w:ascii="方正小标宋简体" w:eastAsia="方正小标宋简体" w:hAnsi="宋体" w:hint="eastAsia"/>
          <w:sz w:val="44"/>
          <w:szCs w:val="44"/>
        </w:rPr>
        <w:t>组织开展全省职业院校教师素质提高计划国家级培训</w:t>
      </w:r>
      <w:r w:rsidR="00EB6BB9">
        <w:rPr>
          <w:rFonts w:ascii="方正小标宋简体" w:eastAsia="方正小标宋简体" w:hAnsi="宋体" w:hint="eastAsia"/>
          <w:sz w:val="44"/>
          <w:szCs w:val="44"/>
        </w:rPr>
        <w:t>专业带头人领军能力研修项目</w:t>
      </w:r>
      <w:r w:rsidR="005B59B3" w:rsidRPr="005B59B3">
        <w:rPr>
          <w:rFonts w:ascii="方正小标宋简体" w:eastAsia="方正小标宋简体" w:hAnsi="宋体" w:hint="eastAsia"/>
          <w:sz w:val="44"/>
          <w:szCs w:val="44"/>
        </w:rPr>
        <w:t>报名工作的通知</w:t>
      </w:r>
    </w:p>
    <w:p w:rsidR="005B59B3" w:rsidRDefault="005B59B3" w:rsidP="005B59B3">
      <w:pPr>
        <w:spacing w:line="680" w:lineRule="exact"/>
        <w:jc w:val="center"/>
        <w:rPr>
          <w:rFonts w:ascii="方正小标宋简体" w:eastAsia="方正小标宋简体" w:hAnsi="宋体"/>
          <w:sz w:val="44"/>
          <w:szCs w:val="44"/>
        </w:rPr>
      </w:pPr>
    </w:p>
    <w:p w:rsidR="005B59B3" w:rsidRPr="005B59B3" w:rsidRDefault="005B59B3" w:rsidP="005B59B3">
      <w:pPr>
        <w:spacing w:line="560" w:lineRule="exact"/>
        <w:jc w:val="left"/>
        <w:rPr>
          <w:rFonts w:ascii="仿宋_GB2312" w:eastAsia="仿宋_GB2312" w:hAnsi="宋体"/>
          <w:sz w:val="32"/>
          <w:szCs w:val="32"/>
        </w:rPr>
      </w:pPr>
      <w:r>
        <w:rPr>
          <w:rFonts w:ascii="仿宋_GB2312" w:eastAsia="仿宋_GB2312" w:hAnsi="宋体" w:hint="eastAsia"/>
          <w:sz w:val="32"/>
          <w:szCs w:val="32"/>
        </w:rPr>
        <w:t>各教学部门：</w:t>
      </w:r>
    </w:p>
    <w:p w:rsidR="001E399E" w:rsidRPr="005B59B3" w:rsidRDefault="00E51732" w:rsidP="005B59B3">
      <w:pPr>
        <w:spacing w:line="560" w:lineRule="exact"/>
        <w:ind w:firstLineChars="200" w:firstLine="640"/>
        <w:jc w:val="left"/>
        <w:rPr>
          <w:rFonts w:ascii="仿宋_GB2312" w:eastAsia="仿宋_GB2312" w:hAnsi="微软雅黑" w:cs="宋体"/>
          <w:kern w:val="0"/>
          <w:sz w:val="32"/>
          <w:szCs w:val="32"/>
        </w:rPr>
      </w:pPr>
      <w:r w:rsidRPr="005B59B3">
        <w:rPr>
          <w:rFonts w:ascii="仿宋_GB2312" w:eastAsia="仿宋_GB2312" w:hAnsi="微软雅黑" w:cs="宋体" w:hint="eastAsia"/>
          <w:kern w:val="0"/>
          <w:sz w:val="32"/>
          <w:szCs w:val="32"/>
        </w:rPr>
        <w:t>为扎实推进我校“双师型”教师队伍</w:t>
      </w:r>
      <w:bookmarkStart w:id="0" w:name="_GoBack"/>
      <w:bookmarkEnd w:id="0"/>
      <w:r w:rsidRPr="005B59B3">
        <w:rPr>
          <w:rFonts w:ascii="仿宋_GB2312" w:eastAsia="仿宋_GB2312" w:hAnsi="微软雅黑" w:cs="宋体" w:hint="eastAsia"/>
          <w:kern w:val="0"/>
          <w:sz w:val="32"/>
          <w:szCs w:val="32"/>
        </w:rPr>
        <w:t>建设，切实提升教师队伍整体素质，</w:t>
      </w:r>
      <w:r w:rsidR="001E399E" w:rsidRPr="005B59B3">
        <w:rPr>
          <w:rFonts w:ascii="仿宋_GB2312" w:eastAsia="仿宋_GB2312" w:hAnsi="微软雅黑" w:cs="宋体" w:hint="eastAsia"/>
          <w:kern w:val="0"/>
          <w:sz w:val="32"/>
          <w:szCs w:val="32"/>
        </w:rPr>
        <w:t>根据《河南省教育厅办公室关于做好全省职业院校教师素质提高计划国家级培训工作的通知》</w:t>
      </w:r>
      <w:r w:rsidRPr="005B59B3">
        <w:rPr>
          <w:rFonts w:ascii="仿宋_GB2312" w:eastAsia="仿宋_GB2312" w:hAnsi="微软雅黑" w:cs="宋体" w:hint="eastAsia"/>
          <w:kern w:val="0"/>
          <w:sz w:val="32"/>
          <w:szCs w:val="32"/>
        </w:rPr>
        <w:t>（教职成函〔2021〕182号）文件要求，</w:t>
      </w:r>
      <w:r w:rsidR="00EB6BB9">
        <w:rPr>
          <w:rFonts w:ascii="仿宋_GB2312" w:eastAsia="仿宋_GB2312" w:hAnsi="微软雅黑" w:cs="宋体" w:hint="eastAsia"/>
          <w:kern w:val="0"/>
          <w:sz w:val="32"/>
          <w:szCs w:val="32"/>
        </w:rPr>
        <w:t>结合我校实际情况，</w:t>
      </w:r>
      <w:r w:rsidR="009D262B" w:rsidRPr="005B59B3">
        <w:rPr>
          <w:rFonts w:ascii="仿宋_GB2312" w:eastAsia="仿宋_GB2312" w:hAnsi="微软雅黑" w:cs="宋体" w:hint="eastAsia"/>
          <w:kern w:val="0"/>
          <w:sz w:val="32"/>
          <w:szCs w:val="32"/>
        </w:rPr>
        <w:t>现就</w:t>
      </w:r>
      <w:r w:rsidR="005B59B3">
        <w:rPr>
          <w:rFonts w:ascii="仿宋_GB2312" w:eastAsia="仿宋_GB2312" w:hAnsi="微软雅黑" w:cs="宋体" w:hint="eastAsia"/>
          <w:kern w:val="0"/>
          <w:sz w:val="32"/>
          <w:szCs w:val="32"/>
        </w:rPr>
        <w:t>组织开展全省职业院校教师素质提高计划国家级培训</w:t>
      </w:r>
      <w:r w:rsidR="00EB6BB9">
        <w:rPr>
          <w:rFonts w:ascii="仿宋_GB2312" w:eastAsia="仿宋_GB2312" w:hAnsi="微软雅黑" w:cs="宋体" w:hint="eastAsia"/>
          <w:kern w:val="0"/>
          <w:sz w:val="32"/>
          <w:szCs w:val="32"/>
        </w:rPr>
        <w:t>专业带头人领军能力研修项目</w:t>
      </w:r>
      <w:r w:rsidR="005B59B3">
        <w:rPr>
          <w:rFonts w:ascii="仿宋_GB2312" w:eastAsia="仿宋_GB2312" w:hAnsi="微软雅黑" w:cs="宋体" w:hint="eastAsia"/>
          <w:kern w:val="0"/>
          <w:sz w:val="32"/>
          <w:szCs w:val="32"/>
        </w:rPr>
        <w:t>报名</w:t>
      </w:r>
      <w:r w:rsidR="009D262B" w:rsidRPr="005B59B3">
        <w:rPr>
          <w:rFonts w:ascii="仿宋_GB2312" w:eastAsia="仿宋_GB2312" w:hAnsi="微软雅黑" w:cs="宋体" w:hint="eastAsia"/>
          <w:kern w:val="0"/>
          <w:sz w:val="32"/>
          <w:szCs w:val="32"/>
        </w:rPr>
        <w:t>工作通知如下:</w:t>
      </w:r>
    </w:p>
    <w:p w:rsidR="009D262B" w:rsidRPr="00A34B34" w:rsidRDefault="009D262B" w:rsidP="005B59B3">
      <w:pPr>
        <w:spacing w:line="560" w:lineRule="exact"/>
        <w:ind w:firstLineChars="200" w:firstLine="640"/>
        <w:jc w:val="left"/>
        <w:rPr>
          <w:rFonts w:ascii="黑体" w:eastAsia="黑体" w:hAnsi="黑体"/>
          <w:sz w:val="32"/>
          <w:szCs w:val="32"/>
        </w:rPr>
      </w:pPr>
      <w:r w:rsidRPr="00A34B34">
        <w:rPr>
          <w:rFonts w:ascii="黑体" w:eastAsia="黑体" w:hAnsi="黑体" w:hint="eastAsia"/>
          <w:sz w:val="32"/>
          <w:szCs w:val="32"/>
        </w:rPr>
        <w:t>一、培训</w:t>
      </w:r>
      <w:r w:rsidR="00EB6BB9">
        <w:rPr>
          <w:rFonts w:ascii="黑体" w:eastAsia="黑体" w:hAnsi="黑体" w:hint="eastAsia"/>
          <w:sz w:val="32"/>
          <w:szCs w:val="32"/>
        </w:rPr>
        <w:t>时间</w:t>
      </w:r>
    </w:p>
    <w:p w:rsidR="001E399E" w:rsidRPr="005B59B3" w:rsidRDefault="009D262B" w:rsidP="005B59B3">
      <w:pPr>
        <w:spacing w:line="560" w:lineRule="exact"/>
        <w:ind w:firstLineChars="200" w:firstLine="640"/>
        <w:jc w:val="left"/>
        <w:rPr>
          <w:rFonts w:ascii="仿宋_GB2312" w:eastAsia="仿宋_GB2312" w:hAnsi="微软雅黑" w:cs="宋体"/>
          <w:kern w:val="0"/>
          <w:sz w:val="32"/>
          <w:szCs w:val="32"/>
        </w:rPr>
      </w:pPr>
      <w:r w:rsidRPr="005B59B3">
        <w:rPr>
          <w:rFonts w:ascii="仿宋_GB2312" w:eastAsia="仿宋_GB2312" w:hAnsi="微软雅黑" w:cs="宋体" w:hint="eastAsia"/>
          <w:kern w:val="0"/>
          <w:sz w:val="32"/>
          <w:szCs w:val="32"/>
        </w:rPr>
        <w:t>2021年5月至7月。</w:t>
      </w:r>
    </w:p>
    <w:p w:rsidR="00F873DE" w:rsidRPr="00A34B34" w:rsidRDefault="00F873DE" w:rsidP="005B59B3">
      <w:pPr>
        <w:spacing w:line="560" w:lineRule="exact"/>
        <w:ind w:firstLineChars="200" w:firstLine="640"/>
        <w:jc w:val="left"/>
        <w:rPr>
          <w:rFonts w:ascii="黑体" w:eastAsia="黑体" w:hAnsi="黑体"/>
          <w:sz w:val="32"/>
          <w:szCs w:val="32"/>
        </w:rPr>
      </w:pPr>
      <w:r w:rsidRPr="00A34B34">
        <w:rPr>
          <w:rFonts w:ascii="黑体" w:eastAsia="黑体" w:hAnsi="黑体" w:hint="eastAsia"/>
          <w:sz w:val="32"/>
          <w:szCs w:val="32"/>
        </w:rPr>
        <w:t>二、培训对象及内容</w:t>
      </w:r>
    </w:p>
    <w:p w:rsidR="00EB6BB9" w:rsidRDefault="00A34B34" w:rsidP="005B59B3">
      <w:pPr>
        <w:spacing w:line="560" w:lineRule="exact"/>
        <w:ind w:firstLineChars="200" w:firstLine="640"/>
        <w:jc w:val="left"/>
        <w:rPr>
          <w:rFonts w:ascii="仿宋_GB2312" w:eastAsia="仿宋_GB2312" w:hAnsi="微软雅黑" w:cs="宋体" w:hint="eastAsia"/>
          <w:kern w:val="0"/>
          <w:sz w:val="32"/>
          <w:szCs w:val="32"/>
        </w:rPr>
      </w:pPr>
      <w:r>
        <w:rPr>
          <w:rFonts w:ascii="仿宋_GB2312" w:eastAsia="仿宋_GB2312" w:hAnsi="微软雅黑" w:cs="宋体" w:hint="eastAsia"/>
          <w:kern w:val="0"/>
          <w:sz w:val="32"/>
          <w:szCs w:val="32"/>
        </w:rPr>
        <w:t>面向我校</w:t>
      </w:r>
      <w:r w:rsidR="00F873DE" w:rsidRPr="005B59B3">
        <w:rPr>
          <w:rFonts w:ascii="仿宋_GB2312" w:eastAsia="仿宋_GB2312" w:hAnsi="微软雅黑" w:cs="宋体" w:hint="eastAsia"/>
          <w:kern w:val="0"/>
          <w:sz w:val="32"/>
          <w:szCs w:val="32"/>
        </w:rPr>
        <w:t>具有中级及以上职称，主持过市级及以上科研教改课题（项目）、参加或指导学生参加省辖市级及以上技能比赛并获奖的教师进行为期4 周（160学时）的培训（其中语文、数学、英语、思政等4个学科的教师培训为期2 周（80学时）)。</w:t>
      </w:r>
    </w:p>
    <w:p w:rsidR="00EB6BB9" w:rsidRDefault="00F873DE" w:rsidP="005B59B3">
      <w:pPr>
        <w:spacing w:line="560" w:lineRule="exact"/>
        <w:ind w:firstLineChars="200" w:firstLine="640"/>
        <w:jc w:val="left"/>
        <w:rPr>
          <w:rFonts w:ascii="仿宋_GB2312" w:eastAsia="仿宋_GB2312" w:hAnsi="微软雅黑" w:cs="宋体" w:hint="eastAsia"/>
          <w:kern w:val="0"/>
          <w:sz w:val="32"/>
          <w:szCs w:val="32"/>
        </w:rPr>
      </w:pPr>
      <w:r w:rsidRPr="005B59B3">
        <w:rPr>
          <w:rFonts w:ascii="仿宋_GB2312" w:eastAsia="仿宋_GB2312" w:hAnsi="微软雅黑" w:cs="宋体" w:hint="eastAsia"/>
          <w:kern w:val="0"/>
          <w:sz w:val="32"/>
          <w:szCs w:val="32"/>
        </w:rPr>
        <w:t>培训重点包括专业建设、课程设计与开发、团队组织与引导、应用技术研发与推广、教研科研方法等专项内容。</w:t>
      </w:r>
    </w:p>
    <w:p w:rsidR="00F873DE" w:rsidRPr="005B59B3" w:rsidRDefault="00E17E42" w:rsidP="005B59B3">
      <w:pPr>
        <w:spacing w:line="560" w:lineRule="exact"/>
        <w:ind w:firstLineChars="200" w:firstLine="640"/>
        <w:jc w:val="left"/>
        <w:rPr>
          <w:rFonts w:ascii="仿宋_GB2312" w:eastAsia="仿宋_GB2312" w:hAnsi="微软雅黑" w:cs="宋体"/>
          <w:kern w:val="0"/>
          <w:sz w:val="32"/>
          <w:szCs w:val="32"/>
        </w:rPr>
      </w:pPr>
      <w:r w:rsidRPr="005B59B3">
        <w:rPr>
          <w:rFonts w:ascii="仿宋_GB2312" w:eastAsia="仿宋_GB2312" w:hAnsi="微软雅黑" w:cs="宋体" w:hint="eastAsia"/>
          <w:kern w:val="0"/>
          <w:sz w:val="32"/>
          <w:szCs w:val="32"/>
        </w:rPr>
        <w:t>研修项目</w:t>
      </w:r>
      <w:r>
        <w:rPr>
          <w:rFonts w:ascii="仿宋_GB2312" w:eastAsia="仿宋_GB2312" w:hAnsi="微软雅黑" w:cs="宋体" w:hint="eastAsia"/>
          <w:kern w:val="0"/>
          <w:sz w:val="32"/>
          <w:szCs w:val="32"/>
        </w:rPr>
        <w:t>涵盖</w:t>
      </w:r>
      <w:r w:rsidR="00F873DE" w:rsidRPr="005B59B3">
        <w:rPr>
          <w:rFonts w:ascii="仿宋_GB2312" w:eastAsia="仿宋_GB2312" w:hAnsi="微软雅黑" w:cs="宋体" w:hint="eastAsia"/>
          <w:kern w:val="0"/>
          <w:sz w:val="32"/>
          <w:szCs w:val="32"/>
        </w:rPr>
        <w:t>语文、数学、英语、思政等4个学科和艺</w:t>
      </w:r>
      <w:r w:rsidR="00F873DE" w:rsidRPr="005B59B3">
        <w:rPr>
          <w:rFonts w:ascii="仿宋_GB2312" w:eastAsia="仿宋_GB2312" w:hAnsi="微软雅黑" w:cs="宋体" w:hint="eastAsia"/>
          <w:kern w:val="0"/>
          <w:sz w:val="32"/>
          <w:szCs w:val="32"/>
        </w:rPr>
        <w:lastRenderedPageBreak/>
        <w:t>术设计、市场营销、汽车运用与维修技术、数控技术、新能源汽车技术、物联网应用技术、网络营销、视觉传播设计与制作、软件技术、物流管理、药学、移动应用开发、无人机应用技术、云计算技术与应用、数字媒体应用技术、投资理财等16个专业。</w:t>
      </w:r>
    </w:p>
    <w:p w:rsidR="00F232A0" w:rsidRPr="00A34B34" w:rsidRDefault="00F232A0" w:rsidP="005B59B3">
      <w:pPr>
        <w:spacing w:line="560" w:lineRule="exact"/>
        <w:ind w:firstLineChars="200" w:firstLine="640"/>
        <w:jc w:val="left"/>
        <w:rPr>
          <w:rFonts w:ascii="黑体" w:eastAsia="黑体" w:hAnsi="黑体"/>
          <w:sz w:val="32"/>
          <w:szCs w:val="32"/>
        </w:rPr>
      </w:pPr>
      <w:r w:rsidRPr="00A34B34">
        <w:rPr>
          <w:rFonts w:ascii="黑体" w:eastAsia="黑体" w:hAnsi="黑体" w:hint="eastAsia"/>
          <w:sz w:val="32"/>
          <w:szCs w:val="32"/>
        </w:rPr>
        <w:t>三、名额分配</w:t>
      </w:r>
    </w:p>
    <w:p w:rsidR="00A34B34" w:rsidRPr="00A34B34" w:rsidRDefault="00A34B34" w:rsidP="00A34B34">
      <w:pPr>
        <w:shd w:val="clear" w:color="auto" w:fill="FFFFFF"/>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各教学部门</w:t>
      </w:r>
      <w:r w:rsidRPr="00A34B34">
        <w:rPr>
          <w:rFonts w:ascii="仿宋_GB2312" w:eastAsia="仿宋_GB2312" w:hAnsi="微软雅黑" w:cs="宋体" w:hint="eastAsia"/>
          <w:kern w:val="0"/>
          <w:sz w:val="32"/>
          <w:szCs w:val="32"/>
        </w:rPr>
        <w:t>结合专任教师规模，按照“总量控制、</w:t>
      </w:r>
      <w:r>
        <w:rPr>
          <w:rFonts w:ascii="仿宋_GB2312" w:eastAsia="仿宋_GB2312" w:hAnsi="微软雅黑" w:cs="宋体" w:hint="eastAsia"/>
          <w:kern w:val="0"/>
          <w:sz w:val="32"/>
          <w:szCs w:val="32"/>
        </w:rPr>
        <w:t>对接需求、重点支持、适度调整”的原则分配专业带头人领军能力研修</w:t>
      </w:r>
      <w:r w:rsidRPr="00A34B34">
        <w:rPr>
          <w:rFonts w:ascii="仿宋_GB2312" w:eastAsia="仿宋_GB2312" w:hAnsi="微软雅黑" w:cs="宋体" w:hint="eastAsia"/>
          <w:kern w:val="0"/>
          <w:sz w:val="32"/>
          <w:szCs w:val="32"/>
        </w:rPr>
        <w:t>参训名额。</w:t>
      </w:r>
    </w:p>
    <w:p w:rsidR="00F232A0" w:rsidRPr="005B59B3" w:rsidRDefault="00F232A0" w:rsidP="005B59B3">
      <w:pPr>
        <w:shd w:val="clear" w:color="auto" w:fill="FFFFFF"/>
        <w:spacing w:line="560" w:lineRule="exact"/>
        <w:ind w:firstLineChars="200" w:firstLine="640"/>
        <w:rPr>
          <w:rFonts w:ascii="仿宋_GB2312" w:eastAsia="仿宋_GB2312" w:hAnsi="微软雅黑" w:cs="宋体"/>
          <w:kern w:val="0"/>
          <w:sz w:val="32"/>
          <w:szCs w:val="32"/>
        </w:rPr>
      </w:pPr>
      <w:r w:rsidRPr="005B59B3">
        <w:rPr>
          <w:rFonts w:ascii="仿宋_GB2312" w:eastAsia="仿宋_GB2312" w:hAnsi="微软雅黑" w:cs="宋体" w:hint="eastAsia"/>
          <w:kern w:val="0"/>
          <w:sz w:val="32"/>
          <w:szCs w:val="32"/>
        </w:rPr>
        <w:t>专业带头人领军能力研修的语文、数学、英语、思政等4个学科</w:t>
      </w:r>
      <w:r w:rsidR="00EB6BB9">
        <w:rPr>
          <w:rFonts w:ascii="仿宋_GB2312" w:eastAsia="仿宋_GB2312" w:hAnsi="微软雅黑" w:cs="宋体" w:hint="eastAsia"/>
          <w:kern w:val="0"/>
          <w:sz w:val="32"/>
          <w:szCs w:val="32"/>
        </w:rPr>
        <w:t>由基础教学部、思想政治理论教学部</w:t>
      </w:r>
      <w:r w:rsidR="00E17E42">
        <w:rPr>
          <w:rFonts w:ascii="仿宋_GB2312" w:eastAsia="仿宋_GB2312" w:hAnsi="微软雅黑" w:cs="宋体" w:hint="eastAsia"/>
          <w:kern w:val="0"/>
          <w:sz w:val="32"/>
          <w:szCs w:val="32"/>
        </w:rPr>
        <w:t>推荐参训人选</w:t>
      </w:r>
      <w:r w:rsidR="00EB6BB9">
        <w:rPr>
          <w:rFonts w:ascii="仿宋_GB2312" w:eastAsia="仿宋_GB2312" w:hAnsi="微软雅黑" w:cs="宋体" w:hint="eastAsia"/>
          <w:kern w:val="0"/>
          <w:sz w:val="32"/>
          <w:szCs w:val="32"/>
        </w:rPr>
        <w:t>，</w:t>
      </w:r>
      <w:r w:rsidRPr="005B59B3">
        <w:rPr>
          <w:rFonts w:ascii="仿宋_GB2312" w:eastAsia="仿宋_GB2312" w:hAnsi="微软雅黑" w:cs="宋体" w:hint="eastAsia"/>
          <w:kern w:val="0"/>
          <w:sz w:val="32"/>
          <w:szCs w:val="32"/>
        </w:rPr>
        <w:t>每个学科、项目期次，各限报1人；专业带头人领军能力研修的16个专业的研修项目，</w:t>
      </w:r>
      <w:r w:rsidR="00E17E42">
        <w:rPr>
          <w:rFonts w:ascii="仿宋_GB2312" w:eastAsia="仿宋_GB2312" w:hAnsi="微软雅黑" w:cs="宋体" w:hint="eastAsia"/>
          <w:kern w:val="0"/>
          <w:sz w:val="32"/>
          <w:szCs w:val="32"/>
        </w:rPr>
        <w:t>由各二级学院结合实际情况推荐参训人选，后期由学校确定最终参训人选</w:t>
      </w:r>
      <w:r w:rsidRPr="005B59B3">
        <w:rPr>
          <w:rFonts w:ascii="仿宋_GB2312" w:eastAsia="仿宋_GB2312" w:hAnsi="微软雅黑" w:cs="宋体" w:hint="eastAsia"/>
          <w:kern w:val="0"/>
          <w:sz w:val="32"/>
          <w:szCs w:val="32"/>
        </w:rPr>
        <w:t>。</w:t>
      </w:r>
    </w:p>
    <w:p w:rsidR="00C16A89" w:rsidRPr="00E17E42" w:rsidRDefault="00F232A0" w:rsidP="00C16A89">
      <w:pPr>
        <w:spacing w:line="560" w:lineRule="exact"/>
        <w:ind w:firstLineChars="200" w:firstLine="640"/>
        <w:jc w:val="left"/>
        <w:rPr>
          <w:rFonts w:ascii="黑体" w:eastAsia="黑体" w:hAnsi="黑体" w:hint="eastAsia"/>
          <w:sz w:val="32"/>
          <w:szCs w:val="32"/>
        </w:rPr>
      </w:pPr>
      <w:r w:rsidRPr="00E17E42">
        <w:rPr>
          <w:rFonts w:ascii="黑体" w:eastAsia="黑体" w:hAnsi="黑体" w:hint="eastAsia"/>
          <w:sz w:val="32"/>
          <w:szCs w:val="32"/>
        </w:rPr>
        <w:t>四、要求</w:t>
      </w:r>
    </w:p>
    <w:p w:rsidR="00A067F7" w:rsidRPr="00C16A89" w:rsidRDefault="00F232A0" w:rsidP="00C16A89">
      <w:pPr>
        <w:spacing w:line="560" w:lineRule="exact"/>
        <w:ind w:firstLineChars="200" w:firstLine="640"/>
        <w:jc w:val="left"/>
        <w:rPr>
          <w:rFonts w:ascii="仿宋_GB2312" w:eastAsia="仿宋_GB2312" w:hAnsi="黑体"/>
          <w:sz w:val="32"/>
          <w:szCs w:val="32"/>
        </w:rPr>
      </w:pPr>
      <w:r w:rsidRPr="005B59B3">
        <w:rPr>
          <w:rFonts w:ascii="仿宋_GB2312" w:eastAsia="仿宋_GB2312" w:hAnsi="微软雅黑" w:cs="宋体" w:hint="eastAsia"/>
          <w:kern w:val="0"/>
          <w:sz w:val="32"/>
          <w:szCs w:val="32"/>
        </w:rPr>
        <w:t>4月2</w:t>
      </w:r>
      <w:r w:rsidR="00CC1250">
        <w:rPr>
          <w:rFonts w:ascii="仿宋_GB2312" w:eastAsia="仿宋_GB2312" w:hAnsi="微软雅黑" w:cs="宋体" w:hint="eastAsia"/>
          <w:kern w:val="0"/>
          <w:sz w:val="32"/>
          <w:szCs w:val="32"/>
        </w:rPr>
        <w:t>2</w:t>
      </w:r>
      <w:r w:rsidR="00F91623" w:rsidRPr="005B59B3">
        <w:rPr>
          <w:rFonts w:ascii="仿宋_GB2312" w:eastAsia="仿宋_GB2312" w:hAnsi="微软雅黑" w:cs="宋体" w:hint="eastAsia"/>
          <w:kern w:val="0"/>
          <w:sz w:val="32"/>
          <w:szCs w:val="32"/>
        </w:rPr>
        <w:t>日</w:t>
      </w:r>
      <w:r w:rsidR="00CC1250">
        <w:rPr>
          <w:rFonts w:ascii="仿宋_GB2312" w:eastAsia="仿宋_GB2312" w:hAnsi="微软雅黑" w:cs="宋体" w:hint="eastAsia"/>
          <w:kern w:val="0"/>
          <w:sz w:val="32"/>
          <w:szCs w:val="32"/>
        </w:rPr>
        <w:t>12：00</w:t>
      </w:r>
      <w:r w:rsidR="00F91623" w:rsidRPr="005B59B3">
        <w:rPr>
          <w:rFonts w:ascii="仿宋_GB2312" w:eastAsia="仿宋_GB2312" w:hAnsi="微软雅黑" w:cs="宋体" w:hint="eastAsia"/>
          <w:kern w:val="0"/>
          <w:sz w:val="32"/>
          <w:szCs w:val="32"/>
        </w:rPr>
        <w:t>之前，</w:t>
      </w:r>
      <w:r w:rsidR="00E17E42">
        <w:rPr>
          <w:rFonts w:ascii="仿宋_GB2312" w:eastAsia="仿宋_GB2312" w:hAnsi="微软雅黑" w:cs="宋体" w:hint="eastAsia"/>
          <w:kern w:val="0"/>
          <w:sz w:val="32"/>
          <w:szCs w:val="32"/>
        </w:rPr>
        <w:t>相关</w:t>
      </w:r>
      <w:hyperlink r:id="rId6" w:history="1">
        <w:r w:rsidR="00A067F7" w:rsidRPr="005B59B3">
          <w:rPr>
            <w:rStyle w:val="a3"/>
            <w:rFonts w:ascii="仿宋_GB2312" w:eastAsia="仿宋_GB2312" w:hAnsi="微软雅黑" w:cs="宋体" w:hint="eastAsia"/>
            <w:color w:val="000000" w:themeColor="text1"/>
            <w:kern w:val="0"/>
            <w:sz w:val="32"/>
            <w:szCs w:val="32"/>
            <w:u w:val="none"/>
          </w:rPr>
          <w:t>教学部门将</w:t>
        </w:r>
        <w:r w:rsidR="00C16A89" w:rsidRPr="005B59B3">
          <w:rPr>
            <w:rFonts w:ascii="仿宋_GB2312" w:eastAsia="仿宋_GB2312" w:hAnsi="微软雅黑" w:cs="宋体" w:hint="eastAsia"/>
            <w:kern w:val="0"/>
            <w:sz w:val="32"/>
            <w:szCs w:val="32"/>
          </w:rPr>
          <w:t>专业带头人领军能力研修</w:t>
        </w:r>
        <w:r w:rsidR="00C16A89">
          <w:rPr>
            <w:rFonts w:ascii="仿宋_GB2312" w:eastAsia="仿宋_GB2312" w:hAnsi="微软雅黑" w:cs="宋体" w:hint="eastAsia"/>
            <w:kern w:val="0"/>
            <w:sz w:val="32"/>
            <w:szCs w:val="32"/>
          </w:rPr>
          <w:t>项目</w:t>
        </w:r>
        <w:r w:rsidR="00A067F7" w:rsidRPr="005B59B3">
          <w:rPr>
            <w:rStyle w:val="a3"/>
            <w:rFonts w:ascii="仿宋_GB2312" w:eastAsia="仿宋_GB2312" w:hAnsi="微软雅黑" w:cs="宋体" w:hint="eastAsia"/>
            <w:color w:val="000000" w:themeColor="text1"/>
            <w:kern w:val="0"/>
            <w:sz w:val="32"/>
            <w:szCs w:val="32"/>
            <w:u w:val="none"/>
          </w:rPr>
          <w:t>参训人选名单及联系方式发送至教务处邮箱hnyyjwc@163.com</w:t>
        </w:r>
      </w:hyperlink>
      <w:r w:rsidR="009674FE" w:rsidRPr="005B59B3">
        <w:rPr>
          <w:rFonts w:ascii="仿宋_GB2312" w:eastAsia="仿宋_GB2312" w:hAnsi="微软雅黑" w:cs="宋体" w:hint="eastAsia"/>
          <w:color w:val="000000" w:themeColor="text1"/>
          <w:kern w:val="0"/>
          <w:sz w:val="32"/>
          <w:szCs w:val="32"/>
        </w:rPr>
        <w:t>，</w:t>
      </w:r>
      <w:r w:rsidR="00A5331F" w:rsidRPr="005B59B3">
        <w:rPr>
          <w:rFonts w:ascii="仿宋_GB2312" w:eastAsia="仿宋_GB2312" w:hAnsi="微软雅黑" w:cs="宋体" w:hint="eastAsia"/>
          <w:color w:val="000000" w:themeColor="text1"/>
          <w:kern w:val="0"/>
          <w:sz w:val="32"/>
          <w:szCs w:val="32"/>
        </w:rPr>
        <w:t>逾期不报，视为自动放弃</w:t>
      </w:r>
      <w:r w:rsidR="00A067F7" w:rsidRPr="005B59B3">
        <w:rPr>
          <w:rFonts w:ascii="仿宋_GB2312" w:eastAsia="仿宋_GB2312" w:hAnsi="微软雅黑" w:cs="宋体" w:hint="eastAsia"/>
          <w:kern w:val="0"/>
          <w:sz w:val="32"/>
          <w:szCs w:val="32"/>
        </w:rPr>
        <w:t>。</w:t>
      </w:r>
    </w:p>
    <w:p w:rsidR="00A067F7" w:rsidRPr="005B59B3" w:rsidRDefault="00A067F7" w:rsidP="005B59B3">
      <w:pPr>
        <w:spacing w:line="560" w:lineRule="exact"/>
        <w:ind w:firstLineChars="200" w:firstLine="640"/>
        <w:jc w:val="left"/>
        <w:rPr>
          <w:rFonts w:ascii="仿宋_GB2312" w:eastAsia="仿宋_GB2312" w:hAnsi="微软雅黑" w:cs="宋体"/>
          <w:kern w:val="0"/>
          <w:sz w:val="32"/>
          <w:szCs w:val="32"/>
        </w:rPr>
      </w:pPr>
      <w:r w:rsidRPr="005B59B3">
        <w:rPr>
          <w:rFonts w:ascii="仿宋_GB2312" w:eastAsia="仿宋_GB2312" w:hAnsi="微软雅黑" w:cs="宋体" w:hint="eastAsia"/>
          <w:kern w:val="0"/>
          <w:sz w:val="32"/>
          <w:szCs w:val="32"/>
        </w:rPr>
        <w:t>联系人：任娟   电话:18203615952</w:t>
      </w:r>
    </w:p>
    <w:p w:rsidR="00F232A0" w:rsidRDefault="00743899" w:rsidP="005B59B3">
      <w:pPr>
        <w:spacing w:line="560" w:lineRule="exact"/>
        <w:ind w:firstLineChars="200" w:firstLine="640"/>
        <w:jc w:val="left"/>
        <w:rPr>
          <w:rStyle w:val="a3"/>
          <w:rFonts w:ascii="仿宋_GB2312" w:eastAsia="仿宋_GB2312" w:hAnsi="微软雅黑" w:cs="宋体" w:hint="eastAsia"/>
          <w:color w:val="000000" w:themeColor="text1"/>
          <w:kern w:val="0"/>
          <w:sz w:val="32"/>
          <w:szCs w:val="32"/>
          <w:u w:val="none"/>
        </w:rPr>
      </w:pPr>
      <w:r w:rsidRPr="005B59B3">
        <w:rPr>
          <w:rStyle w:val="a3"/>
          <w:rFonts w:ascii="仿宋_GB2312" w:eastAsia="仿宋_GB2312" w:hAnsi="微软雅黑" w:cs="宋体" w:hint="eastAsia"/>
          <w:color w:val="000000" w:themeColor="text1"/>
          <w:kern w:val="0"/>
          <w:sz w:val="32"/>
          <w:szCs w:val="32"/>
          <w:u w:val="none"/>
        </w:rPr>
        <w:t>附件：河南省2020年度职业院校教师素质提高计划国家级培训</w:t>
      </w:r>
      <w:r w:rsidR="00CC1250">
        <w:rPr>
          <w:rStyle w:val="a3"/>
          <w:rFonts w:ascii="仿宋_GB2312" w:eastAsia="仿宋_GB2312" w:hAnsi="微软雅黑" w:cs="宋体" w:hint="eastAsia"/>
          <w:color w:val="000000" w:themeColor="text1"/>
          <w:kern w:val="0"/>
          <w:sz w:val="32"/>
          <w:szCs w:val="32"/>
          <w:u w:val="none"/>
        </w:rPr>
        <w:t>专业带头人领军能力研修项目</w:t>
      </w:r>
      <w:r w:rsidRPr="005B59B3">
        <w:rPr>
          <w:rStyle w:val="a3"/>
          <w:rFonts w:ascii="仿宋_GB2312" w:eastAsia="仿宋_GB2312" w:hAnsi="微软雅黑" w:cs="宋体" w:hint="eastAsia"/>
          <w:color w:val="000000" w:themeColor="text1"/>
          <w:kern w:val="0"/>
          <w:sz w:val="32"/>
          <w:szCs w:val="32"/>
          <w:u w:val="none"/>
        </w:rPr>
        <w:t>任务表</w:t>
      </w:r>
    </w:p>
    <w:p w:rsidR="00E17E42" w:rsidRDefault="00E17E42" w:rsidP="005B59B3">
      <w:pPr>
        <w:spacing w:line="560" w:lineRule="exact"/>
        <w:ind w:firstLineChars="200" w:firstLine="640"/>
        <w:jc w:val="left"/>
        <w:rPr>
          <w:rStyle w:val="a3"/>
          <w:rFonts w:ascii="仿宋_GB2312" w:eastAsia="仿宋_GB2312" w:hAnsi="微软雅黑" w:cs="宋体" w:hint="eastAsia"/>
          <w:color w:val="000000" w:themeColor="text1"/>
          <w:kern w:val="0"/>
          <w:sz w:val="32"/>
          <w:szCs w:val="32"/>
          <w:u w:val="none"/>
        </w:rPr>
      </w:pPr>
    </w:p>
    <w:p w:rsidR="00E17E42" w:rsidRDefault="00E17E42" w:rsidP="005B59B3">
      <w:pPr>
        <w:spacing w:line="560" w:lineRule="exact"/>
        <w:ind w:firstLineChars="200" w:firstLine="640"/>
        <w:jc w:val="left"/>
        <w:rPr>
          <w:rStyle w:val="a3"/>
          <w:rFonts w:ascii="仿宋_GB2312" w:eastAsia="仿宋_GB2312" w:hAnsi="微软雅黑" w:cs="宋体" w:hint="eastAsia"/>
          <w:color w:val="000000" w:themeColor="text1"/>
          <w:kern w:val="0"/>
          <w:sz w:val="32"/>
          <w:szCs w:val="32"/>
          <w:u w:val="none"/>
        </w:rPr>
      </w:pPr>
    </w:p>
    <w:p w:rsidR="00E17E42" w:rsidRPr="005B59B3" w:rsidRDefault="00E17E42" w:rsidP="005B59B3">
      <w:pPr>
        <w:spacing w:line="560" w:lineRule="exact"/>
        <w:ind w:firstLineChars="200" w:firstLine="640"/>
        <w:jc w:val="left"/>
        <w:rPr>
          <w:rStyle w:val="a3"/>
          <w:rFonts w:ascii="仿宋_GB2312" w:eastAsia="仿宋_GB2312" w:hAnsi="微软雅黑" w:cs="宋体"/>
          <w:color w:val="000000" w:themeColor="text1"/>
          <w:kern w:val="0"/>
          <w:sz w:val="32"/>
          <w:szCs w:val="32"/>
          <w:u w:val="none"/>
        </w:rPr>
      </w:pPr>
    </w:p>
    <w:p w:rsidR="002B0A5C" w:rsidRPr="005B59B3" w:rsidRDefault="002B0A5C" w:rsidP="005B59B3">
      <w:pPr>
        <w:shd w:val="clear" w:color="auto" w:fill="FFFFFF"/>
        <w:spacing w:line="560" w:lineRule="exact"/>
        <w:rPr>
          <w:rStyle w:val="a3"/>
          <w:rFonts w:ascii="仿宋_GB2312" w:eastAsia="仿宋_GB2312" w:hAnsi="微软雅黑" w:cs="宋体"/>
          <w:color w:val="000000" w:themeColor="text1"/>
          <w:kern w:val="0"/>
          <w:sz w:val="32"/>
          <w:szCs w:val="32"/>
          <w:u w:val="none"/>
        </w:rPr>
      </w:pPr>
      <w:r w:rsidRPr="005B59B3">
        <w:rPr>
          <w:rStyle w:val="a3"/>
          <w:rFonts w:ascii="仿宋_GB2312" w:eastAsia="仿宋_GB2312" w:hAnsi="微软雅黑" w:cs="宋体" w:hint="eastAsia"/>
          <w:color w:val="000000" w:themeColor="text1"/>
          <w:kern w:val="0"/>
          <w:sz w:val="32"/>
          <w:szCs w:val="32"/>
          <w:u w:val="none"/>
        </w:rPr>
        <w:lastRenderedPageBreak/>
        <w:t>附件</w:t>
      </w:r>
    </w:p>
    <w:p w:rsidR="00CC1250" w:rsidRDefault="00CC1250" w:rsidP="00456230">
      <w:pPr>
        <w:shd w:val="clear" w:color="auto" w:fill="FFFFFF"/>
        <w:snapToGrid w:val="0"/>
        <w:jc w:val="center"/>
        <w:rPr>
          <w:rFonts w:ascii="仿宋_GB2312" w:eastAsia="仿宋_GB2312" w:hAnsi="微软雅黑" w:cs="宋体" w:hint="eastAsia"/>
          <w:kern w:val="0"/>
          <w:sz w:val="30"/>
          <w:szCs w:val="30"/>
        </w:rPr>
      </w:pPr>
      <w:r>
        <w:rPr>
          <w:rFonts w:ascii="仿宋_GB2312" w:eastAsia="仿宋_GB2312" w:hAnsi="微软雅黑" w:cs="宋体" w:hint="eastAsia"/>
          <w:kern w:val="0"/>
          <w:sz w:val="30"/>
          <w:szCs w:val="30"/>
        </w:rPr>
        <w:t>河南省2020年度职业院校教师素质提高计划国家级培训</w:t>
      </w:r>
    </w:p>
    <w:p w:rsidR="002B0A5C" w:rsidRPr="002B0A5C" w:rsidRDefault="00E17E42" w:rsidP="00456230">
      <w:pPr>
        <w:shd w:val="clear" w:color="auto" w:fill="FFFFFF"/>
        <w:snapToGrid w:val="0"/>
        <w:jc w:val="center"/>
        <w:rPr>
          <w:rFonts w:ascii="仿宋_GB2312" w:eastAsia="仿宋_GB2312" w:hAnsi="微软雅黑" w:cs="宋体"/>
          <w:kern w:val="0"/>
          <w:sz w:val="30"/>
          <w:szCs w:val="30"/>
        </w:rPr>
      </w:pPr>
      <w:r>
        <w:rPr>
          <w:rFonts w:ascii="仿宋_GB2312" w:eastAsia="仿宋_GB2312" w:hAnsi="微软雅黑" w:cs="宋体" w:hint="eastAsia"/>
          <w:kern w:val="0"/>
          <w:sz w:val="30"/>
          <w:szCs w:val="30"/>
        </w:rPr>
        <w:t>专业带头人领军能力研修项目</w:t>
      </w:r>
      <w:r w:rsidR="002B0A5C" w:rsidRPr="002B0A5C">
        <w:rPr>
          <w:rFonts w:ascii="仿宋_GB2312" w:eastAsia="仿宋_GB2312" w:hAnsi="微软雅黑" w:cs="宋体"/>
          <w:kern w:val="0"/>
          <w:sz w:val="30"/>
          <w:szCs w:val="30"/>
        </w:rPr>
        <w:t>任务表</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7"/>
        <w:gridCol w:w="3080"/>
        <w:gridCol w:w="532"/>
        <w:gridCol w:w="3037"/>
        <w:gridCol w:w="659"/>
        <w:gridCol w:w="1314"/>
      </w:tblGrid>
      <w:tr w:rsidR="002B0A5C" w:rsidRPr="002B0A5C" w:rsidTr="00A71899">
        <w:trPr>
          <w:trHeight w:val="270"/>
          <w:jc w:val="center"/>
        </w:trPr>
        <w:tc>
          <w:tcPr>
            <w:tcW w:w="1097" w:type="dxa"/>
            <w:tcMar>
              <w:left w:w="28" w:type="dxa"/>
              <w:right w:w="28" w:type="dxa"/>
            </w:tcMar>
            <w:vAlign w:val="center"/>
          </w:tcPr>
          <w:p w:rsidR="002B0A5C" w:rsidRPr="002B0A5C" w:rsidRDefault="002B0A5C" w:rsidP="002B0A5C">
            <w:pPr>
              <w:adjustRightInd w:val="0"/>
              <w:snapToGrid w:val="0"/>
              <w:jc w:val="center"/>
              <w:rPr>
                <w:rFonts w:ascii="黑体" w:eastAsia="黑体" w:hAnsi="黑体" w:cs="宋体"/>
                <w:sz w:val="24"/>
                <w:szCs w:val="24"/>
              </w:rPr>
            </w:pPr>
            <w:r w:rsidRPr="002B0A5C">
              <w:rPr>
                <w:rFonts w:ascii="黑体" w:eastAsia="黑体" w:hAnsi="黑体" w:cs="宋体" w:hint="eastAsia"/>
                <w:sz w:val="24"/>
                <w:szCs w:val="24"/>
              </w:rPr>
              <w:t>项目名称</w:t>
            </w:r>
          </w:p>
        </w:tc>
        <w:tc>
          <w:tcPr>
            <w:tcW w:w="3080" w:type="dxa"/>
            <w:tcMar>
              <w:left w:w="28" w:type="dxa"/>
              <w:right w:w="28" w:type="dxa"/>
            </w:tcMar>
            <w:vAlign w:val="center"/>
          </w:tcPr>
          <w:p w:rsidR="002B0A5C" w:rsidRPr="002B0A5C" w:rsidRDefault="002B0A5C" w:rsidP="002B0A5C">
            <w:pPr>
              <w:adjustRightInd w:val="0"/>
              <w:snapToGrid w:val="0"/>
              <w:jc w:val="center"/>
              <w:rPr>
                <w:rFonts w:ascii="黑体" w:eastAsia="黑体" w:hAnsi="黑体" w:cs="宋体"/>
                <w:sz w:val="24"/>
                <w:szCs w:val="24"/>
              </w:rPr>
            </w:pPr>
            <w:r w:rsidRPr="002B0A5C">
              <w:rPr>
                <w:rFonts w:ascii="黑体" w:eastAsia="黑体" w:hAnsi="黑体" w:cs="宋体" w:hint="eastAsia"/>
                <w:sz w:val="24"/>
                <w:szCs w:val="24"/>
              </w:rPr>
              <w:t>专业（项目）</w:t>
            </w:r>
          </w:p>
        </w:tc>
        <w:tc>
          <w:tcPr>
            <w:tcW w:w="532" w:type="dxa"/>
            <w:tcMar>
              <w:left w:w="28" w:type="dxa"/>
              <w:right w:w="28" w:type="dxa"/>
            </w:tcMar>
            <w:vAlign w:val="center"/>
          </w:tcPr>
          <w:p w:rsidR="002B0A5C" w:rsidRPr="002B0A5C" w:rsidRDefault="002B0A5C" w:rsidP="002B0A5C">
            <w:pPr>
              <w:adjustRightInd w:val="0"/>
              <w:snapToGrid w:val="0"/>
              <w:jc w:val="center"/>
              <w:rPr>
                <w:rFonts w:ascii="黑体" w:eastAsia="黑体" w:hAnsi="黑体" w:cs="宋体"/>
                <w:sz w:val="24"/>
                <w:szCs w:val="24"/>
              </w:rPr>
            </w:pPr>
            <w:r w:rsidRPr="002B0A5C">
              <w:rPr>
                <w:rFonts w:ascii="黑体" w:eastAsia="黑体" w:hAnsi="黑体" w:cs="宋体" w:hint="eastAsia"/>
                <w:sz w:val="24"/>
                <w:szCs w:val="24"/>
              </w:rPr>
              <w:t>学时</w:t>
            </w:r>
          </w:p>
        </w:tc>
        <w:tc>
          <w:tcPr>
            <w:tcW w:w="3037" w:type="dxa"/>
            <w:tcMar>
              <w:left w:w="28" w:type="dxa"/>
              <w:right w:w="28" w:type="dxa"/>
            </w:tcMar>
            <w:vAlign w:val="center"/>
          </w:tcPr>
          <w:p w:rsidR="002B0A5C" w:rsidRPr="002B0A5C" w:rsidRDefault="002B0A5C" w:rsidP="002B0A5C">
            <w:pPr>
              <w:adjustRightInd w:val="0"/>
              <w:snapToGrid w:val="0"/>
              <w:jc w:val="center"/>
              <w:rPr>
                <w:rFonts w:ascii="黑体" w:eastAsia="黑体" w:hAnsi="黑体" w:cs="宋体"/>
                <w:sz w:val="24"/>
                <w:szCs w:val="24"/>
              </w:rPr>
            </w:pPr>
            <w:r w:rsidRPr="002B0A5C">
              <w:rPr>
                <w:rFonts w:ascii="黑体" w:eastAsia="黑体" w:hAnsi="黑体" w:cs="宋体" w:hint="eastAsia"/>
                <w:sz w:val="24"/>
                <w:szCs w:val="24"/>
              </w:rPr>
              <w:t>承担基地</w:t>
            </w:r>
          </w:p>
        </w:tc>
        <w:tc>
          <w:tcPr>
            <w:tcW w:w="659" w:type="dxa"/>
            <w:tcMar>
              <w:left w:w="28" w:type="dxa"/>
              <w:right w:w="28" w:type="dxa"/>
            </w:tcMar>
            <w:vAlign w:val="center"/>
          </w:tcPr>
          <w:p w:rsidR="002B0A5C" w:rsidRPr="002B0A5C" w:rsidRDefault="002B0A5C" w:rsidP="002B0A5C">
            <w:pPr>
              <w:adjustRightInd w:val="0"/>
              <w:snapToGrid w:val="0"/>
              <w:jc w:val="center"/>
              <w:rPr>
                <w:rFonts w:ascii="黑体" w:eastAsia="黑体" w:hAnsi="黑体" w:cs="宋体"/>
                <w:sz w:val="24"/>
                <w:szCs w:val="24"/>
              </w:rPr>
            </w:pPr>
            <w:r w:rsidRPr="002B0A5C">
              <w:rPr>
                <w:rFonts w:ascii="黑体" w:eastAsia="黑体" w:hAnsi="黑体" w:cs="宋体" w:hint="eastAsia"/>
                <w:sz w:val="24"/>
                <w:szCs w:val="24"/>
              </w:rPr>
              <w:t>计划人数</w:t>
            </w:r>
          </w:p>
        </w:tc>
        <w:tc>
          <w:tcPr>
            <w:tcW w:w="1314" w:type="dxa"/>
            <w:tcMar>
              <w:left w:w="28" w:type="dxa"/>
              <w:right w:w="28" w:type="dxa"/>
            </w:tcMar>
            <w:vAlign w:val="center"/>
          </w:tcPr>
          <w:p w:rsidR="002B0A5C" w:rsidRPr="002B0A5C" w:rsidRDefault="002B0A5C" w:rsidP="002B0A5C">
            <w:pPr>
              <w:adjustRightInd w:val="0"/>
              <w:snapToGrid w:val="0"/>
              <w:jc w:val="center"/>
              <w:rPr>
                <w:rFonts w:ascii="黑体" w:eastAsia="黑体" w:hAnsi="黑体" w:cs="宋体"/>
                <w:sz w:val="24"/>
                <w:szCs w:val="24"/>
              </w:rPr>
            </w:pPr>
            <w:r w:rsidRPr="002B0A5C">
              <w:rPr>
                <w:rFonts w:ascii="黑体" w:eastAsia="黑体" w:hAnsi="黑体" w:cs="宋体" w:hint="eastAsia"/>
                <w:sz w:val="24"/>
                <w:szCs w:val="24"/>
              </w:rPr>
              <w:t>计划培训</w:t>
            </w:r>
          </w:p>
          <w:p w:rsidR="002B0A5C" w:rsidRPr="002B0A5C" w:rsidRDefault="002B0A5C" w:rsidP="002B0A5C">
            <w:pPr>
              <w:adjustRightInd w:val="0"/>
              <w:snapToGrid w:val="0"/>
              <w:jc w:val="center"/>
              <w:rPr>
                <w:rFonts w:ascii="黑体" w:eastAsia="黑体" w:hAnsi="黑体" w:cs="宋体"/>
                <w:sz w:val="24"/>
                <w:szCs w:val="24"/>
              </w:rPr>
            </w:pPr>
            <w:r w:rsidRPr="002B0A5C">
              <w:rPr>
                <w:rFonts w:ascii="黑体" w:eastAsia="黑体" w:hAnsi="黑体" w:cs="宋体" w:hint="eastAsia"/>
                <w:sz w:val="24"/>
                <w:szCs w:val="24"/>
              </w:rPr>
              <w:t>时间</w:t>
            </w:r>
          </w:p>
        </w:tc>
      </w:tr>
      <w:tr w:rsidR="002B0A5C" w:rsidRPr="002B0A5C" w:rsidTr="00A71899">
        <w:trPr>
          <w:trHeight w:val="270"/>
          <w:jc w:val="center"/>
        </w:trPr>
        <w:tc>
          <w:tcPr>
            <w:tcW w:w="1097" w:type="dxa"/>
            <w:vMerge w:val="restart"/>
            <w:tcMar>
              <w:left w:w="28" w:type="dxa"/>
              <w:right w:w="28" w:type="dxa"/>
            </w:tcMar>
            <w:vAlign w:val="center"/>
          </w:tcPr>
          <w:p w:rsidR="002B0A5C" w:rsidRPr="00CC1250" w:rsidRDefault="00C16A89" w:rsidP="002B0A5C">
            <w:pPr>
              <w:adjustRightInd w:val="0"/>
              <w:snapToGrid w:val="0"/>
              <w:jc w:val="left"/>
              <w:rPr>
                <w:rFonts w:ascii="仿宋_GB2312" w:eastAsia="仿宋_GB2312" w:hAnsi="仿宋" w:cs="宋体" w:hint="eastAsia"/>
                <w:sz w:val="24"/>
                <w:szCs w:val="24"/>
              </w:rPr>
            </w:pPr>
            <w:r w:rsidRPr="00CC1250">
              <w:rPr>
                <w:rFonts w:ascii="仿宋_GB2312" w:eastAsia="仿宋_GB2312" w:hAnsi="仿宋" w:hint="eastAsia"/>
                <w:sz w:val="24"/>
                <w:szCs w:val="24"/>
              </w:rPr>
              <w:t>专业带头人领军能力研修</w:t>
            </w: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语文（高职）</w:t>
            </w:r>
          </w:p>
        </w:tc>
        <w:tc>
          <w:tcPr>
            <w:tcW w:w="532" w:type="dxa"/>
            <w:vMerge w:val="restart"/>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宋体" w:hint="eastAsia"/>
                <w:sz w:val="24"/>
                <w:szCs w:val="24"/>
              </w:rPr>
              <w:t>80</w:t>
            </w: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湖南师范大学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50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6.13-6.26</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数学（高职）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山东理工大学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50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5.28-6.10</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英语（高职）一期</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扬州大学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50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5.29-6.11</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英语（高职）二期</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扬州大学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50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5.29-6.11</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思政（高职）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浙江机电职业技术学院</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50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6.15-6.28</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艺术设计（高职）</w:t>
            </w:r>
          </w:p>
        </w:tc>
        <w:tc>
          <w:tcPr>
            <w:tcW w:w="532" w:type="dxa"/>
            <w:vMerge w:val="restart"/>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160</w:t>
            </w: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苏州工业园区职业技术学院</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50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6.20-7.16</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市场营销（高职）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东北财经大学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50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5.30-6.27</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汽车运用与维修技术（汽车检测与维修技术）（高职）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天津中德应用技术大学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40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6.02-6.26</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数控技术（高职）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天津中德应用技术大学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40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6.02-6.26</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新能源汽车技术（高职）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同济大学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40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5.28-6.24</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物联网应用技术（高职）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常州机电职业技术学院</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40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5.30-6.26</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网络营销（网络营销与直播电商）（高职）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广东轻工业职业技术学院</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30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6.06-6.29</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视觉传播设计与制作（视觉传达设计）（高职）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天津大学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30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5.24-6.19</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软件技术（高职）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华中科技大学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30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7.01-7.26</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物流管理（现代物流管理）（高职）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东北财经大学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30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5.30-6.27</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药学（高职）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哈尔滨商业大学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30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5.09-6.05</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移动应用开发（高职）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重庆电子工程职业学院</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30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5.06-6.02</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无人机应用技术（高职）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苏州工业园区职业技术学院</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30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5.23-6.20</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云计算技术与应用（云计算技术应用）（高职）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电子科技大学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30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6.01-6.28</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数字媒体应用技术（数字媒体技术）（高职）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同济大学</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30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5.28-6.24</w:t>
            </w:r>
          </w:p>
        </w:tc>
      </w:tr>
      <w:tr w:rsidR="002B0A5C" w:rsidRPr="002B0A5C" w:rsidTr="00A71899">
        <w:trPr>
          <w:trHeight w:val="270"/>
          <w:jc w:val="center"/>
        </w:trPr>
        <w:tc>
          <w:tcPr>
            <w:tcW w:w="1097"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80" w:type="dxa"/>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r w:rsidRPr="002B0A5C">
              <w:rPr>
                <w:rFonts w:ascii="仿宋_GB2312" w:eastAsia="仿宋_GB2312" w:hAnsi="仿宋" w:cs="Times New Roman" w:hint="eastAsia"/>
                <w:sz w:val="24"/>
                <w:szCs w:val="24"/>
              </w:rPr>
              <w:t>投资与理财（财富管理）（高职）</w:t>
            </w:r>
          </w:p>
        </w:tc>
        <w:tc>
          <w:tcPr>
            <w:tcW w:w="532" w:type="dxa"/>
            <w:vMerge/>
            <w:tcMar>
              <w:left w:w="28" w:type="dxa"/>
              <w:right w:w="28" w:type="dxa"/>
            </w:tcMar>
            <w:vAlign w:val="center"/>
          </w:tcPr>
          <w:p w:rsidR="002B0A5C" w:rsidRPr="002B0A5C" w:rsidRDefault="002B0A5C" w:rsidP="002B0A5C">
            <w:pPr>
              <w:adjustRightInd w:val="0"/>
              <w:snapToGrid w:val="0"/>
              <w:jc w:val="left"/>
              <w:rPr>
                <w:rFonts w:ascii="仿宋_GB2312" w:eastAsia="仿宋_GB2312" w:hAnsi="仿宋" w:cs="宋体"/>
                <w:sz w:val="24"/>
                <w:szCs w:val="24"/>
              </w:rPr>
            </w:pPr>
          </w:p>
        </w:tc>
        <w:tc>
          <w:tcPr>
            <w:tcW w:w="3037" w:type="dxa"/>
            <w:tcMar>
              <w:left w:w="28" w:type="dxa"/>
              <w:right w:w="28" w:type="dxa"/>
            </w:tcMar>
            <w:vAlign w:val="center"/>
          </w:tcPr>
          <w:p w:rsidR="002B0A5C" w:rsidRPr="002B0A5C" w:rsidRDefault="002B0A5C" w:rsidP="002B0A5C">
            <w:pPr>
              <w:adjustRightInd w:val="0"/>
              <w:snapToGrid w:val="0"/>
              <w:rPr>
                <w:rFonts w:ascii="仿宋_GB2312" w:eastAsia="仿宋_GB2312" w:hAnsi="宋体" w:cs="Times New Roman"/>
                <w:sz w:val="24"/>
                <w:szCs w:val="24"/>
              </w:rPr>
            </w:pPr>
            <w:r w:rsidRPr="002B0A5C">
              <w:rPr>
                <w:rFonts w:ascii="仿宋_GB2312" w:eastAsia="仿宋_GB2312" w:hAnsi="Calibri" w:cs="Times New Roman" w:hint="eastAsia"/>
                <w:sz w:val="24"/>
                <w:szCs w:val="24"/>
              </w:rPr>
              <w:t>广东轻工业职业技术学院</w:t>
            </w:r>
          </w:p>
        </w:tc>
        <w:tc>
          <w:tcPr>
            <w:tcW w:w="659"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仿宋" w:cs="Times New Roman" w:hint="eastAsia"/>
                <w:sz w:val="24"/>
                <w:szCs w:val="24"/>
              </w:rPr>
              <w:t>30</w:t>
            </w:r>
          </w:p>
        </w:tc>
        <w:tc>
          <w:tcPr>
            <w:tcW w:w="1314" w:type="dxa"/>
            <w:tcMar>
              <w:left w:w="28" w:type="dxa"/>
              <w:right w:w="28" w:type="dxa"/>
            </w:tcMar>
            <w:vAlign w:val="center"/>
          </w:tcPr>
          <w:p w:rsidR="002B0A5C" w:rsidRPr="002B0A5C" w:rsidRDefault="002B0A5C" w:rsidP="002B0A5C">
            <w:pPr>
              <w:adjustRightInd w:val="0"/>
              <w:snapToGrid w:val="0"/>
              <w:jc w:val="center"/>
              <w:rPr>
                <w:rFonts w:ascii="仿宋_GB2312" w:eastAsia="仿宋_GB2312" w:hAnsi="仿宋" w:cs="宋体"/>
                <w:sz w:val="24"/>
                <w:szCs w:val="24"/>
              </w:rPr>
            </w:pPr>
            <w:r w:rsidRPr="002B0A5C">
              <w:rPr>
                <w:rFonts w:ascii="仿宋_GB2312" w:eastAsia="仿宋_GB2312" w:hAnsi="Calibri" w:cs="Times New Roman" w:hint="eastAsia"/>
                <w:sz w:val="24"/>
                <w:szCs w:val="24"/>
              </w:rPr>
              <w:t>6.06-7.03</w:t>
            </w:r>
          </w:p>
        </w:tc>
      </w:tr>
    </w:tbl>
    <w:p w:rsidR="002B0A5C" w:rsidRPr="002B0A5C" w:rsidRDefault="002B0A5C" w:rsidP="002B0A5C">
      <w:pPr>
        <w:rPr>
          <w:rFonts w:ascii="楷体_GB2312" w:eastAsia="楷体_GB2312" w:hAnsi="宋体" w:cs="Times New Roman"/>
          <w:sz w:val="24"/>
          <w:szCs w:val="24"/>
        </w:rPr>
      </w:pPr>
      <w:r w:rsidRPr="002B0A5C">
        <w:rPr>
          <w:rFonts w:ascii="楷体_GB2312" w:eastAsia="楷体_GB2312" w:hAnsi="Calibri" w:cs="Times New Roman" w:hint="eastAsia"/>
          <w:sz w:val="24"/>
          <w:szCs w:val="24"/>
        </w:rPr>
        <w:t>注：依据《职业教育专业目录（</w:t>
      </w:r>
      <w:r w:rsidRPr="002B0A5C">
        <w:rPr>
          <w:rFonts w:ascii="楷体_GB2312" w:eastAsia="楷体_GB2312" w:hAnsi="仿宋" w:cs="Times New Roman" w:hint="eastAsia"/>
          <w:sz w:val="24"/>
          <w:szCs w:val="24"/>
        </w:rPr>
        <w:t>2021</w:t>
      </w:r>
      <w:r w:rsidRPr="002B0A5C">
        <w:rPr>
          <w:rFonts w:ascii="楷体_GB2312" w:eastAsia="楷体_GB2312" w:hAnsi="Calibri" w:cs="Times New Roman" w:hint="eastAsia"/>
          <w:sz w:val="24"/>
          <w:szCs w:val="24"/>
        </w:rPr>
        <w:t>年）》，括号内为最新专业名称。</w:t>
      </w:r>
    </w:p>
    <w:p w:rsidR="002B0A5C" w:rsidRPr="002B0A5C" w:rsidRDefault="002B0A5C" w:rsidP="00F873DE">
      <w:pPr>
        <w:ind w:firstLineChars="200" w:firstLine="600"/>
        <w:jc w:val="left"/>
        <w:rPr>
          <w:rStyle w:val="a3"/>
          <w:rFonts w:ascii="仿宋_GB2312" w:eastAsia="仿宋_GB2312" w:hAnsi="微软雅黑" w:cs="宋体"/>
          <w:color w:val="000000" w:themeColor="text1"/>
          <w:kern w:val="0"/>
          <w:sz w:val="30"/>
          <w:szCs w:val="30"/>
          <w:u w:val="none"/>
        </w:rPr>
      </w:pPr>
    </w:p>
    <w:sectPr w:rsidR="002B0A5C" w:rsidRPr="002B0A5C" w:rsidSect="00B900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F73" w:rsidRDefault="00C83F73" w:rsidP="005B59B3">
      <w:r>
        <w:separator/>
      </w:r>
    </w:p>
  </w:endnote>
  <w:endnote w:type="continuationSeparator" w:id="0">
    <w:p w:rsidR="00C83F73" w:rsidRDefault="00C83F73" w:rsidP="005B59B3">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F73" w:rsidRDefault="00C83F73" w:rsidP="005B59B3">
      <w:r>
        <w:separator/>
      </w:r>
    </w:p>
  </w:footnote>
  <w:footnote w:type="continuationSeparator" w:id="0">
    <w:p w:rsidR="00C83F73" w:rsidRDefault="00C83F73" w:rsidP="005B59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399E"/>
    <w:rsid w:val="001224A5"/>
    <w:rsid w:val="001E399E"/>
    <w:rsid w:val="002B0A5C"/>
    <w:rsid w:val="00456230"/>
    <w:rsid w:val="00547FAE"/>
    <w:rsid w:val="005B59B3"/>
    <w:rsid w:val="00743899"/>
    <w:rsid w:val="0075663D"/>
    <w:rsid w:val="0090626F"/>
    <w:rsid w:val="009652B9"/>
    <w:rsid w:val="009674FE"/>
    <w:rsid w:val="009D262B"/>
    <w:rsid w:val="00A067F7"/>
    <w:rsid w:val="00A34B34"/>
    <w:rsid w:val="00A5331F"/>
    <w:rsid w:val="00B037E6"/>
    <w:rsid w:val="00B9003F"/>
    <w:rsid w:val="00C16A89"/>
    <w:rsid w:val="00C83F73"/>
    <w:rsid w:val="00CA1C32"/>
    <w:rsid w:val="00CC1250"/>
    <w:rsid w:val="00D32A38"/>
    <w:rsid w:val="00E17E42"/>
    <w:rsid w:val="00E50F57"/>
    <w:rsid w:val="00E51732"/>
    <w:rsid w:val="00EB6BB9"/>
    <w:rsid w:val="00EC1554"/>
    <w:rsid w:val="00EC7B67"/>
    <w:rsid w:val="00F232A0"/>
    <w:rsid w:val="00F62D85"/>
    <w:rsid w:val="00F873DE"/>
    <w:rsid w:val="00F91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0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67F7"/>
    <w:rPr>
      <w:color w:val="0563C1" w:themeColor="hyperlink"/>
      <w:u w:val="single"/>
    </w:rPr>
  </w:style>
  <w:style w:type="paragraph" w:styleId="a4">
    <w:name w:val="header"/>
    <w:basedOn w:val="a"/>
    <w:link w:val="Char"/>
    <w:uiPriority w:val="99"/>
    <w:semiHidden/>
    <w:unhideWhenUsed/>
    <w:rsid w:val="005B5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B59B3"/>
    <w:rPr>
      <w:sz w:val="18"/>
      <w:szCs w:val="18"/>
    </w:rPr>
  </w:style>
  <w:style w:type="paragraph" w:styleId="a5">
    <w:name w:val="footer"/>
    <w:basedOn w:val="a"/>
    <w:link w:val="Char0"/>
    <w:uiPriority w:val="99"/>
    <w:semiHidden/>
    <w:unhideWhenUsed/>
    <w:rsid w:val="005B59B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B59B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945;&#23398;&#37096;&#38376;&#23558;&#21442;&#35757;&#20154;&#36873;&#21517;&#21333;&#21450;&#32852;&#31995;&#26041;&#24335;&#21457;&#36865;&#33267;&#25945;&#21153;&#22788;&#37038;&#31665;hnyyjwc@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2021-04-20T12:33:00Z</dcterms:created>
  <dcterms:modified xsi:type="dcterms:W3CDTF">2021-04-21T15:46:00Z</dcterms:modified>
</cp:coreProperties>
</file>