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36"/>
          <w:szCs w:val="36"/>
        </w:rPr>
      </w:pPr>
    </w:p>
    <w:p>
      <w:pPr>
        <w:snapToGrid w:val="0"/>
        <w:spacing w:line="48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64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color w:val="000000"/>
          <w:sz w:val="36"/>
          <w:szCs w:val="36"/>
        </w:rPr>
      </w:pPr>
      <w:r>
        <w:rPr>
          <w:rFonts w:hint="eastAsia" w:cs="宋体"/>
          <w:color w:val="000000"/>
          <w:sz w:val="36"/>
          <w:szCs w:val="36"/>
        </w:rPr>
        <w:t>豫应职院院字</w:t>
      </w:r>
      <w:r>
        <w:rPr>
          <w:rStyle w:val="11"/>
          <w:rFonts w:hint="eastAsia" w:ascii="仿宋_GB2312" w:hAnsi="宋体" w:cs="宋体"/>
          <w:sz w:val="34"/>
          <w:szCs w:val="34"/>
        </w:rPr>
        <w:t>〔</w:t>
      </w:r>
      <w:r>
        <w:rPr>
          <w:rStyle w:val="11"/>
          <w:rFonts w:ascii="仿宋_GB2312" w:hAnsi="宋体" w:cs="仿宋_GB2312"/>
          <w:sz w:val="34"/>
          <w:szCs w:val="34"/>
        </w:rPr>
        <w:t>2016</w:t>
      </w:r>
      <w:r>
        <w:rPr>
          <w:rStyle w:val="11"/>
          <w:rFonts w:hint="eastAsia" w:ascii="仿宋_GB2312" w:hAnsi="宋体" w:cs="宋体"/>
          <w:sz w:val="34"/>
          <w:szCs w:val="34"/>
        </w:rPr>
        <w:t>〕</w:t>
      </w:r>
      <w:r>
        <w:rPr>
          <w:rStyle w:val="11"/>
          <w:rFonts w:ascii="仿宋_GB2312" w:hAnsi="宋体" w:cs="仿宋_GB2312"/>
          <w:sz w:val="34"/>
          <w:szCs w:val="34"/>
        </w:rPr>
        <w:t>88</w:t>
      </w:r>
      <w:r>
        <w:rPr>
          <w:rFonts w:hint="eastAsia" w:cs="宋体"/>
          <w:color w:val="000000"/>
          <w:sz w:val="34"/>
          <w:szCs w:val="34"/>
        </w:rPr>
        <w:t>号</w:t>
      </w:r>
      <w:r>
        <w:rPr>
          <w:color w:val="000000"/>
          <w:sz w:val="34"/>
          <w:szCs w:val="34"/>
        </w:rPr>
        <w:t xml:space="preserve">         </w:t>
      </w:r>
    </w:p>
    <w:p>
      <w:pPr>
        <w:snapToGrid w:val="0"/>
        <w:spacing w:line="480" w:lineRule="exact"/>
        <w:jc w:val="right"/>
        <w:rPr>
          <w:rFonts w:ascii="宋体"/>
          <w:b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河南应用技术职业学院</w:t>
      </w: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表彰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2016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年信息化教学竞赛</w:t>
      </w: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（微课竞赛）获奖者的决定</w:t>
      </w: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13"/>
          <w:szCs w:val="13"/>
        </w:rPr>
      </w:pP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院属各部门：</w:t>
      </w:r>
    </w:p>
    <w:p>
      <w:pPr>
        <w:spacing w:line="660" w:lineRule="exact"/>
        <w:ind w:firstLine="3168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根据《河南应用技术职业学院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年信息化教学竞赛方案》（豫应职院院字〔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号）文件精神，我院组织开展了</w:t>
      </w:r>
      <w:r>
        <w:rPr>
          <w:rFonts w:ascii="仿宋_GB2312" w:hAnsi="仿宋_GB2312" w:eastAsia="仿宋_GB2312" w:cs="仿宋_GB2312"/>
          <w:sz w:val="32"/>
          <w:szCs w:val="32"/>
        </w:rPr>
        <w:t>2016—2017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学年第一学期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年信息化教学竞赛（微课竞赛）活动。各学院（部）积极参与，共上交作品</w:t>
      </w:r>
      <w:r>
        <w:rPr>
          <w:rFonts w:ascii="仿宋_GB2312" w:hAnsi="仿宋_GB2312" w:eastAsia="仿宋_GB2312" w:cs="仿宋_GB231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件，经过初赛、决赛，最终由评审专家组评出一等奖作品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件，二等奖作品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件，三等奖作品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件，优秀组织奖（集体）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个。经学院研究，决定对樊磊等获奖选手及信息学院等获奖集体予以表彰（详见附表）。</w:t>
      </w:r>
    </w:p>
    <w:p>
      <w:pPr>
        <w:widowControl/>
        <w:shd w:val="clear" w:color="auto" w:fill="FFFFFF"/>
        <w:spacing w:line="660" w:lineRule="exact"/>
        <w:ind w:firstLine="3168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教师及集体，珍惜荣誉，再接再厉，充分发挥好示范引领作用，为进一步提升我院教师信息化教学能力贡献力量。全校教师要以受表彰的教师为榜样，解放思想，更新观念，开拓创新，努力进取，为推进信息技术与教学的深度融合，促进学院整体教学水平的提升做出自己的贡献。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附件：河南应用技术职业学院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年信息化教学竞赛</w:t>
      </w:r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（微课竞赛）获奖名单</w:t>
      </w: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right" w:tblpY="1882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5" w:type="dxa"/>
            <w:tcBorders>
              <w:left w:val="nil"/>
              <w:right w:val="nil"/>
            </w:tcBorders>
          </w:tcPr>
          <w:p>
            <w:pPr>
              <w:ind w:firstLine="3168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2016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>11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>23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3168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河南应用技术职业学院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年信息化教学竞赛（微课竞赛）获奖名单</w:t>
      </w:r>
    </w:p>
    <w:tbl>
      <w:tblPr>
        <w:tblStyle w:val="7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269"/>
        <w:gridCol w:w="3237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等级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获奖作品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集体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奖金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落地式钢管脚手架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施工工艺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樊磊、白金柯、张瑾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示波器的使用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王冰、孙丽娜、刘庆花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干粉灭火器使用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岳瑞丰、付大勇、贺素姣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二等奖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val="es-ES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s-ES"/>
              </w:rPr>
              <w:t xml:space="preserve">Creo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筋特征的建模操作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吸收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解析流程的认识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赵扬、岳瑞丰、何璐红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消毒液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陈一岩、茹巧荣、王宁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智能差压变送器的精度校验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杨敏、冯媛、徐咏冬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计算机硬件的组装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张振平、王勇、郭璇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毕业论文排版</w:t>
            </w:r>
          </w:p>
        </w:tc>
        <w:tc>
          <w:tcPr>
            <w:tcW w:w="3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张青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photoshop-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婚纱照片合成微课设计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蒙太奇微课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付媛冰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民事行为的法律效应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马宏民、张梓杨、张夏晓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电动模拟调节器的操作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徐咏冬、杨敏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家庭宽带无线路由器的设置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郭璇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卵石层长螺旋钻孔灌注桩施工技术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王翔、王宏、张虎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心肺复苏技术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温晓丽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螺栓连接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叶青玉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乌氏粘度计测量分子量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237" w:type="dxa"/>
            <w:textDirection w:val="lrTb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黄振中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3237" w:type="dxa"/>
            <w:textDirection w:val="lrTb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蔡庄红</w:t>
            </w:r>
            <w:bookmarkStart w:id="0" w:name="_GoBack"/>
            <w:bookmarkEnd w:id="0"/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机电学院</w:t>
            </w:r>
          </w:p>
        </w:tc>
        <w:tc>
          <w:tcPr>
            <w:tcW w:w="3237" w:type="dxa"/>
            <w:textDirection w:val="lrTb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徐咏冬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2000</w:t>
            </w:r>
          </w:p>
        </w:tc>
      </w:tr>
    </w:tbl>
    <w:p>
      <w:r>
        <w:t xml:space="preserve">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cs="Times New Roman"/>
        <w:sz w:val="30"/>
        <w:szCs w:val="30"/>
      </w:rPr>
    </w:pPr>
    <w:r>
      <w:rPr>
        <w:rStyle w:val="6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sz w:val="30"/>
        <w:szCs w:val="30"/>
      </w:rPr>
      <w:fldChar w:fldCharType="separate"/>
    </w:r>
    <w:r>
      <w:rPr>
        <w:rStyle w:val="6"/>
        <w:sz w:val="30"/>
        <w:szCs w:val="30"/>
      </w:rPr>
      <w:t>- 4 -</w:t>
    </w:r>
    <w:r>
      <w:rPr>
        <w:rStyle w:val="6"/>
        <w:sz w:val="30"/>
        <w:szCs w:val="30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F2"/>
    <w:rsid w:val="00040BCF"/>
    <w:rsid w:val="00075791"/>
    <w:rsid w:val="000A5BD3"/>
    <w:rsid w:val="000D49C5"/>
    <w:rsid w:val="000F4875"/>
    <w:rsid w:val="001C22E2"/>
    <w:rsid w:val="001E521A"/>
    <w:rsid w:val="00232B6C"/>
    <w:rsid w:val="00243B1F"/>
    <w:rsid w:val="002574F9"/>
    <w:rsid w:val="00295484"/>
    <w:rsid w:val="002A1FDA"/>
    <w:rsid w:val="002B593F"/>
    <w:rsid w:val="002F2ED5"/>
    <w:rsid w:val="003951C0"/>
    <w:rsid w:val="003B0CC8"/>
    <w:rsid w:val="003D1018"/>
    <w:rsid w:val="00417A36"/>
    <w:rsid w:val="00445DF4"/>
    <w:rsid w:val="004B7AF2"/>
    <w:rsid w:val="00555956"/>
    <w:rsid w:val="00594BFB"/>
    <w:rsid w:val="005E5F67"/>
    <w:rsid w:val="006B15F7"/>
    <w:rsid w:val="007105C4"/>
    <w:rsid w:val="00732DA4"/>
    <w:rsid w:val="00761F75"/>
    <w:rsid w:val="007B2F97"/>
    <w:rsid w:val="007D57E0"/>
    <w:rsid w:val="00815225"/>
    <w:rsid w:val="00834CD2"/>
    <w:rsid w:val="008952A2"/>
    <w:rsid w:val="008E5A1F"/>
    <w:rsid w:val="008E75A9"/>
    <w:rsid w:val="00911F6E"/>
    <w:rsid w:val="00931716"/>
    <w:rsid w:val="00933400"/>
    <w:rsid w:val="00977F57"/>
    <w:rsid w:val="009B1690"/>
    <w:rsid w:val="009C2586"/>
    <w:rsid w:val="009D35FA"/>
    <w:rsid w:val="00A25E26"/>
    <w:rsid w:val="00A74182"/>
    <w:rsid w:val="00AB7469"/>
    <w:rsid w:val="00B04975"/>
    <w:rsid w:val="00B42DF7"/>
    <w:rsid w:val="00B52BA4"/>
    <w:rsid w:val="00B91080"/>
    <w:rsid w:val="00BB7CF6"/>
    <w:rsid w:val="00BC0E38"/>
    <w:rsid w:val="00BF07B4"/>
    <w:rsid w:val="00C575D9"/>
    <w:rsid w:val="00C672C0"/>
    <w:rsid w:val="00C67585"/>
    <w:rsid w:val="00C9695C"/>
    <w:rsid w:val="00CA2867"/>
    <w:rsid w:val="00CF69B7"/>
    <w:rsid w:val="00CF7237"/>
    <w:rsid w:val="00D45EDF"/>
    <w:rsid w:val="00D61898"/>
    <w:rsid w:val="00DD43F2"/>
    <w:rsid w:val="00DE51EB"/>
    <w:rsid w:val="00E4487E"/>
    <w:rsid w:val="00E774FC"/>
    <w:rsid w:val="00E9434F"/>
    <w:rsid w:val="00EB4A80"/>
    <w:rsid w:val="00F210E2"/>
    <w:rsid w:val="00FB2431"/>
    <w:rsid w:val="4C376020"/>
    <w:rsid w:val="64B71B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1">
    <w:name w:val="tbnn_title1"/>
    <w:basedOn w:val="5"/>
    <w:qFormat/>
    <w:uiPriority w:val="99"/>
    <w:rPr>
      <w:rFonts w:ascii="Times New Roman" w:hAnsi="Times New Roman" w:cs="Times New Roman"/>
    </w:rPr>
  </w:style>
  <w:style w:type="character" w:customStyle="1" w:styleId="12">
    <w:name w:val="Date Char"/>
    <w:basedOn w:val="5"/>
    <w:link w:val="2"/>
    <w:semiHidden/>
    <w:qFormat/>
    <w:uiPriority w:val="99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175</Words>
  <Characters>1000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2016-11-04T02:35:00Z</dcterms:created>
  <dc:creator>User</dc:creator>
  <cp:lastModifiedBy>刘芳芳</cp:lastModifiedBy>
  <cp:lastPrinted>2016-11-23T03:46:00Z</cp:lastPrinted>
  <dcterms:modified xsi:type="dcterms:W3CDTF">2016-11-24T00:43:08Z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