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sz w:val="32"/>
          <w:szCs w:val="32"/>
        </w:rPr>
      </w:pPr>
    </w:p>
    <w:p>
      <w:pPr>
        <w:spacing w:line="400" w:lineRule="exact"/>
        <w:jc w:val="center"/>
        <w:rPr>
          <w:rFonts w:ascii="黑体" w:eastAsia="黑体" w:cs="Times New Roman"/>
          <w:color w:val="000000"/>
          <w:sz w:val="36"/>
          <w:szCs w:val="36"/>
        </w:rPr>
      </w:pPr>
    </w:p>
    <w:p>
      <w:pPr>
        <w:spacing w:line="400" w:lineRule="exact"/>
        <w:jc w:val="center"/>
        <w:rPr>
          <w:rFonts w:hint="eastAsia" w:ascii="黑体" w:eastAsia="黑体" w:cs="Times New Roman"/>
          <w:color w:val="000000"/>
          <w:sz w:val="36"/>
          <w:szCs w:val="36"/>
        </w:rPr>
      </w:pPr>
    </w:p>
    <w:p>
      <w:pPr>
        <w:spacing w:line="480" w:lineRule="auto"/>
        <w:jc w:val="center"/>
        <w:rPr>
          <w:rFonts w:ascii="黑体" w:eastAsia="黑体"/>
          <w:color w:val="FFFFFF"/>
          <w:sz w:val="38"/>
          <w:szCs w:val="38"/>
        </w:rPr>
      </w:pPr>
    </w:p>
    <w:p>
      <w:pPr>
        <w:spacing w:line="360" w:lineRule="auto"/>
        <w:jc w:val="center"/>
        <w:rPr>
          <w:rFonts w:hint="eastAsia"/>
          <w:b/>
          <w:color w:val="FF0000"/>
          <w:spacing w:val="-20"/>
          <w:w w:val="60"/>
          <w:sz w:val="120"/>
          <w:szCs w:val="120"/>
          <w:lang w:eastAsia="zh-CN"/>
        </w:rPr>
      </w:pPr>
    </w:p>
    <w:p>
      <w:pPr>
        <w:spacing w:line="360" w:lineRule="auto"/>
        <w:jc w:val="center"/>
        <w:rPr>
          <w:rFonts w:hint="eastAsia" w:ascii="仿宋_GB2312" w:hAnsi="仿宋_GB2312" w:eastAsia="仿宋_GB2312" w:cs="仿宋_GB2312"/>
          <w:color w:val="000000"/>
          <w:sz w:val="36"/>
          <w:szCs w:val="36"/>
        </w:rPr>
      </w:pPr>
    </w:p>
    <w:p>
      <w:pPr>
        <w:spacing w:line="360" w:lineRule="auto"/>
        <w:jc w:val="center"/>
        <w:rPr>
          <w:rFonts w:ascii="方正小标宋简体" w:hAnsi="方正小标宋简体" w:eastAsia="方正小标宋简体" w:cs="方正小标宋简体"/>
          <w:bCs/>
          <w:sz w:val="10"/>
          <w:szCs w:val="10"/>
        </w:rPr>
      </w:pPr>
      <w:r>
        <w:rPr>
          <w:rFonts w:hint="eastAsia" w:ascii="仿宋_GB2312" w:hAnsi="仿宋_GB2312" w:eastAsia="仿宋_GB2312" w:cs="仿宋_GB2312"/>
          <w:color w:val="000000"/>
          <w:sz w:val="32"/>
          <w:szCs w:val="32"/>
        </w:rPr>
        <w:t>豫应院</w:t>
      </w:r>
      <w:r>
        <w:rPr>
          <w:rFonts w:hint="eastAsia" w:ascii="仿宋_GB2312" w:hAnsi="仿宋_GB2312" w:eastAsia="仿宋_GB2312" w:cs="仿宋_GB2312"/>
          <w:color w:val="000000"/>
          <w:sz w:val="32"/>
          <w:szCs w:val="32"/>
          <w:lang w:eastAsia="zh-CN"/>
        </w:rPr>
        <w:t>教</w:t>
      </w:r>
      <w:r>
        <w:rPr>
          <w:rStyle w:val="8"/>
          <w:rFonts w:hint="eastAsia" w:ascii="仿宋_GB2312" w:hAnsi="仿宋_GB2312" w:eastAsia="仿宋_GB2312" w:cs="仿宋_GB2312"/>
          <w:sz w:val="32"/>
          <w:szCs w:val="32"/>
        </w:rPr>
        <w:t>〔201</w:t>
      </w:r>
      <w:r>
        <w:rPr>
          <w:rStyle w:val="8"/>
          <w:rFonts w:hint="eastAsia" w:ascii="仿宋_GB2312" w:hAnsi="仿宋_GB2312" w:eastAsia="仿宋_GB2312" w:cs="仿宋_GB2312"/>
          <w:sz w:val="32"/>
          <w:szCs w:val="32"/>
          <w:lang w:val="en-US" w:eastAsia="zh-CN"/>
        </w:rPr>
        <w:t>8</w:t>
      </w:r>
      <w:r>
        <w:rPr>
          <w:rStyle w:val="8"/>
          <w:rFonts w:hint="eastAsia" w:ascii="仿宋_GB2312" w:hAnsi="仿宋_GB2312" w:eastAsia="仿宋_GB2312" w:cs="仿宋_GB2312"/>
          <w:sz w:val="32"/>
          <w:szCs w:val="32"/>
        </w:rPr>
        <w:t>〕</w:t>
      </w:r>
      <w:r>
        <w:rPr>
          <w:rStyle w:val="8"/>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color w:val="000000"/>
          <w:sz w:val="32"/>
          <w:szCs w:val="32"/>
        </w:rPr>
        <w:t>号</w:t>
      </w:r>
    </w:p>
    <w:p>
      <w:pPr>
        <w:keepNext w:val="0"/>
        <w:keepLines w:val="0"/>
        <w:pageBreakBefore w:val="0"/>
        <w:widowControl w:val="0"/>
        <w:tabs>
          <w:tab w:val="left" w:pos="46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eastAsia="方正小标宋简体"/>
          <w:color w:val="auto"/>
          <w:sz w:val="36"/>
          <w:szCs w:val="36"/>
        </w:rPr>
      </w:pPr>
    </w:p>
    <w:p>
      <w:pPr>
        <w:jc w:val="center"/>
        <w:rPr>
          <w:rFonts w:hint="eastAsia" w:ascii="方正小标宋简体" w:hAnsi="微软雅黑" w:eastAsia="方正小标宋简体"/>
          <w:sz w:val="36"/>
          <w:szCs w:val="36"/>
          <w:lang w:eastAsia="zh-CN"/>
        </w:rPr>
      </w:pPr>
      <w:r>
        <w:rPr>
          <w:rFonts w:hint="eastAsia" w:ascii="方正小标宋简体" w:hAnsi="微软雅黑" w:eastAsia="方正小标宋简体"/>
          <w:sz w:val="36"/>
          <w:szCs w:val="36"/>
          <w:lang w:eastAsia="zh-CN"/>
        </w:rPr>
        <w:t>河南应用技术职业学院</w:t>
      </w:r>
    </w:p>
    <w:p>
      <w:pPr>
        <w:jc w:val="center"/>
        <w:rPr>
          <w:rFonts w:hint="eastAsia"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关于开展2018年校级“教学改革项目”</w:t>
      </w:r>
    </w:p>
    <w:p>
      <w:pPr>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立项申报工作的通知</w:t>
      </w:r>
    </w:p>
    <w:p>
      <w:pPr>
        <w:rPr>
          <w:rFonts w:ascii="仿宋_GB2312" w:eastAsia="仿宋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校属各部门：</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为深化教育教学改革，提高我校人才培养质量，经研究决定开展2018年校级“教学改革”项目立项建设工作，现将有关事项通知如下：</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b/>
          <w:color w:val="auto"/>
          <w:sz w:val="30"/>
          <w:szCs w:val="30"/>
        </w:rPr>
      </w:pPr>
      <w:r>
        <w:rPr>
          <w:rFonts w:hint="eastAsia" w:ascii="仿宋_GB2312" w:eastAsia="仿宋_GB2312"/>
          <w:color w:val="auto"/>
          <w:sz w:val="30"/>
          <w:szCs w:val="30"/>
        </w:rPr>
        <w:t>　</w:t>
      </w:r>
      <w:r>
        <w:rPr>
          <w:rFonts w:hint="eastAsia" w:ascii="仿宋_GB2312" w:eastAsia="仿宋_GB2312"/>
          <w:b/>
          <w:color w:val="auto"/>
          <w:sz w:val="30"/>
          <w:szCs w:val="30"/>
        </w:rPr>
        <w:t>　一</w:t>
      </w:r>
      <w:r>
        <w:rPr>
          <w:rFonts w:hint="eastAsia" w:ascii="仿宋_GB2312" w:eastAsia="仿宋_GB2312"/>
          <w:b/>
          <w:color w:val="auto"/>
          <w:sz w:val="30"/>
          <w:szCs w:val="30"/>
          <w:lang w:eastAsia="zh-CN"/>
        </w:rPr>
        <w:t>、</w:t>
      </w:r>
      <w:r>
        <w:rPr>
          <w:rFonts w:hint="eastAsia" w:ascii="仿宋_GB2312" w:eastAsia="仿宋_GB2312"/>
          <w:b/>
          <w:color w:val="auto"/>
          <w:sz w:val="30"/>
          <w:szCs w:val="30"/>
        </w:rPr>
        <w:t>建设目标</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通过开展校级教学改革项目的立项建设，引导全校广大教师和教学管理人员，落实立德树人根本任务，以提升人才</w:t>
      </w:r>
      <w:r>
        <w:rPr>
          <w:rFonts w:ascii="仿宋_GB2312" w:eastAsia="仿宋_GB2312"/>
          <w:color w:val="auto"/>
          <w:sz w:val="30"/>
          <w:szCs w:val="30"/>
        </w:rPr>
        <w:t>培养能力为目标</w:t>
      </w:r>
      <w:r>
        <w:rPr>
          <w:rFonts w:hint="eastAsia" w:ascii="仿宋_GB2312" w:eastAsia="仿宋_GB2312"/>
          <w:color w:val="auto"/>
          <w:sz w:val="30"/>
          <w:szCs w:val="30"/>
        </w:rPr>
        <w:t>，以理论研究和实践探索为方向，聚焦当前</w:t>
      </w:r>
      <w:r>
        <w:rPr>
          <w:rFonts w:ascii="仿宋_GB2312" w:eastAsia="仿宋_GB2312"/>
          <w:color w:val="auto"/>
          <w:sz w:val="30"/>
          <w:szCs w:val="30"/>
        </w:rPr>
        <w:t>高职</w:t>
      </w:r>
      <w:r>
        <w:rPr>
          <w:rFonts w:hint="eastAsia" w:ascii="仿宋_GB2312" w:eastAsia="仿宋_GB2312"/>
          <w:color w:val="auto"/>
          <w:sz w:val="30"/>
          <w:szCs w:val="30"/>
        </w:rPr>
        <w:t>教学改革和人才培养面临</w:t>
      </w:r>
      <w:r>
        <w:rPr>
          <w:rFonts w:ascii="仿宋_GB2312" w:eastAsia="仿宋_GB2312"/>
          <w:color w:val="auto"/>
          <w:sz w:val="30"/>
          <w:szCs w:val="30"/>
        </w:rPr>
        <w:t>的</w:t>
      </w:r>
      <w:r>
        <w:rPr>
          <w:rFonts w:hint="eastAsia" w:ascii="仿宋_GB2312" w:eastAsia="仿宋_GB2312"/>
          <w:color w:val="auto"/>
          <w:sz w:val="30"/>
          <w:szCs w:val="30"/>
        </w:rPr>
        <w:t>重大课题，加强</w:t>
      </w:r>
      <w:r>
        <w:rPr>
          <w:rFonts w:ascii="仿宋_GB2312" w:eastAsia="仿宋_GB2312"/>
          <w:color w:val="auto"/>
          <w:sz w:val="30"/>
          <w:szCs w:val="30"/>
        </w:rPr>
        <w:t>调研，</w:t>
      </w:r>
      <w:r>
        <w:rPr>
          <w:rFonts w:hint="eastAsia" w:ascii="仿宋_GB2312" w:eastAsia="仿宋_GB2312"/>
          <w:color w:val="auto"/>
          <w:sz w:val="30"/>
          <w:szCs w:val="30"/>
        </w:rPr>
        <w:t>以高水平</w:t>
      </w:r>
      <w:r>
        <w:rPr>
          <w:rFonts w:hint="eastAsia" w:ascii="仿宋_GB2312" w:eastAsia="仿宋_GB2312"/>
          <w:color w:val="auto"/>
          <w:sz w:val="30"/>
          <w:szCs w:val="30"/>
          <w:lang w:eastAsia="zh-CN"/>
        </w:rPr>
        <w:t>、</w:t>
      </w:r>
      <w:r>
        <w:rPr>
          <w:rFonts w:hint="eastAsia" w:ascii="仿宋_GB2312" w:eastAsia="仿宋_GB2312"/>
          <w:color w:val="auto"/>
          <w:sz w:val="30"/>
          <w:szCs w:val="30"/>
        </w:rPr>
        <w:t>高质量的理论研究成果指导教学改革实践，以实践成果推动经验总结</w:t>
      </w:r>
      <w:r>
        <w:rPr>
          <w:rFonts w:hint="eastAsia" w:ascii="仿宋_GB2312" w:eastAsia="仿宋_GB2312"/>
          <w:color w:val="auto"/>
          <w:sz w:val="30"/>
          <w:szCs w:val="30"/>
          <w:lang w:eastAsia="zh-CN"/>
        </w:rPr>
        <w:t>、</w:t>
      </w:r>
      <w:r>
        <w:rPr>
          <w:rFonts w:hint="eastAsia" w:ascii="仿宋_GB2312" w:eastAsia="仿宋_GB2312"/>
          <w:color w:val="auto"/>
          <w:sz w:val="30"/>
          <w:szCs w:val="30"/>
        </w:rPr>
        <w:t>特色形成，为学校在教育教学过程中遇到的问题提供有效解决方案，切实提高人才培养质量。同时，</w:t>
      </w:r>
      <w:r>
        <w:rPr>
          <w:rFonts w:ascii="仿宋_GB2312" w:eastAsia="仿宋_GB2312"/>
          <w:color w:val="auto"/>
          <w:sz w:val="30"/>
          <w:szCs w:val="30"/>
        </w:rPr>
        <w:t>通过项目建设，</w:t>
      </w:r>
      <w:r>
        <w:rPr>
          <w:rFonts w:hint="eastAsia" w:ascii="仿宋_GB2312" w:eastAsia="仿宋_GB2312"/>
          <w:color w:val="auto"/>
          <w:sz w:val="30"/>
          <w:szCs w:val="30"/>
        </w:rPr>
        <w:t>培育一批优秀教学成果，发挥示范引领作用，提升学校</w:t>
      </w:r>
      <w:r>
        <w:rPr>
          <w:rFonts w:ascii="仿宋_GB2312" w:eastAsia="仿宋_GB2312"/>
          <w:color w:val="auto"/>
          <w:sz w:val="30"/>
          <w:szCs w:val="30"/>
        </w:rPr>
        <w:t>教学</w:t>
      </w:r>
      <w:r>
        <w:rPr>
          <w:rFonts w:hint="eastAsia" w:ascii="仿宋_GB2312" w:eastAsia="仿宋_GB2312"/>
          <w:color w:val="auto"/>
          <w:sz w:val="30"/>
          <w:szCs w:val="30"/>
        </w:rPr>
        <w:t>改革研究</w:t>
      </w:r>
      <w:r>
        <w:rPr>
          <w:rFonts w:ascii="仿宋_GB2312" w:eastAsia="仿宋_GB2312"/>
          <w:color w:val="auto"/>
          <w:sz w:val="30"/>
          <w:szCs w:val="30"/>
        </w:rPr>
        <w:t>与实践的</w:t>
      </w:r>
      <w:r>
        <w:rPr>
          <w:rFonts w:hint="eastAsia" w:ascii="仿宋_GB2312" w:eastAsia="仿宋_GB2312"/>
          <w:color w:val="auto"/>
          <w:sz w:val="30"/>
          <w:szCs w:val="30"/>
        </w:rPr>
        <w:t>成果</w:t>
      </w:r>
      <w:r>
        <w:rPr>
          <w:rFonts w:ascii="仿宋_GB2312" w:eastAsia="仿宋_GB2312"/>
          <w:color w:val="auto"/>
          <w:sz w:val="30"/>
          <w:szCs w:val="30"/>
        </w:rPr>
        <w:t>水平</w:t>
      </w:r>
      <w:r>
        <w:rPr>
          <w:rFonts w:hint="eastAsia" w:ascii="仿宋_GB2312" w:eastAsia="仿宋_GB2312"/>
          <w:color w:val="auto"/>
          <w:sz w:val="30"/>
          <w:szCs w:val="30"/>
        </w:rPr>
        <w:t>。</w:t>
      </w:r>
      <w:r>
        <w:rPr>
          <w:rFonts w:ascii="仿宋_GB2312" w:eastAsia="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b/>
          <w:color w:val="auto"/>
          <w:sz w:val="30"/>
          <w:szCs w:val="30"/>
        </w:rPr>
      </w:pPr>
      <w:r>
        <w:rPr>
          <w:rFonts w:hint="eastAsia" w:ascii="仿宋_GB2312" w:eastAsia="仿宋_GB2312"/>
          <w:color w:val="auto"/>
          <w:sz w:val="30"/>
          <w:szCs w:val="30"/>
        </w:rPr>
        <w:t>　　</w:t>
      </w:r>
      <w:r>
        <w:rPr>
          <w:rFonts w:hint="eastAsia" w:ascii="仿宋_GB2312" w:eastAsia="仿宋_GB2312"/>
          <w:b/>
          <w:color w:val="auto"/>
          <w:sz w:val="30"/>
          <w:szCs w:val="30"/>
        </w:rPr>
        <w:t>二</w:t>
      </w:r>
      <w:r>
        <w:rPr>
          <w:rFonts w:hint="eastAsia" w:ascii="仿宋_GB2312" w:eastAsia="仿宋_GB2312"/>
          <w:b/>
          <w:color w:val="auto"/>
          <w:sz w:val="30"/>
          <w:szCs w:val="30"/>
          <w:lang w:eastAsia="zh-CN"/>
        </w:rPr>
        <w:t>、</w:t>
      </w:r>
      <w:r>
        <w:rPr>
          <w:rFonts w:hint="eastAsia" w:ascii="仿宋_GB2312" w:eastAsia="仿宋_GB2312"/>
          <w:b/>
          <w:color w:val="auto"/>
          <w:sz w:val="30"/>
          <w:szCs w:val="30"/>
        </w:rPr>
        <w:t>立项条件</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本次校级教学改革项目分为三类：规划项目</w:t>
      </w:r>
      <w:r>
        <w:rPr>
          <w:rFonts w:hint="eastAsia" w:ascii="仿宋_GB2312" w:eastAsia="仿宋_GB2312"/>
          <w:color w:val="auto"/>
          <w:sz w:val="30"/>
          <w:szCs w:val="30"/>
          <w:lang w:eastAsia="zh-CN"/>
        </w:rPr>
        <w:t>、</w:t>
      </w:r>
      <w:r>
        <w:rPr>
          <w:rFonts w:hint="eastAsia" w:ascii="仿宋_GB2312" w:eastAsia="仿宋_GB2312"/>
          <w:color w:val="auto"/>
          <w:sz w:val="30"/>
          <w:szCs w:val="30"/>
        </w:rPr>
        <w:t>青年项目和重点项目。</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1.规划项目</w:t>
      </w:r>
      <w:r>
        <w:rPr>
          <w:rFonts w:hint="eastAsia" w:ascii="仿宋_GB2312" w:eastAsia="仿宋_GB2312"/>
          <w:color w:val="auto"/>
          <w:sz w:val="30"/>
          <w:szCs w:val="30"/>
          <w:lang w:eastAsia="zh-CN"/>
        </w:rPr>
        <w:t>、</w:t>
      </w:r>
      <w:r>
        <w:rPr>
          <w:rFonts w:hint="eastAsia" w:ascii="仿宋_GB2312" w:eastAsia="仿宋_GB2312"/>
          <w:color w:val="auto"/>
          <w:sz w:val="30"/>
          <w:szCs w:val="30"/>
        </w:rPr>
        <w:t>青年项目立项基本条件</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（1）符合新时期高等教育发展理念，具有较强的科学性</w:t>
      </w:r>
      <w:r>
        <w:rPr>
          <w:rFonts w:hint="eastAsia" w:ascii="仿宋_GB2312" w:eastAsia="仿宋_GB2312"/>
          <w:color w:val="auto"/>
          <w:sz w:val="30"/>
          <w:szCs w:val="30"/>
          <w:lang w:eastAsia="zh-CN"/>
        </w:rPr>
        <w:t>、</w:t>
      </w:r>
      <w:r>
        <w:rPr>
          <w:rFonts w:hint="eastAsia" w:ascii="仿宋_GB2312" w:eastAsia="仿宋_GB2312"/>
          <w:color w:val="auto"/>
          <w:sz w:val="30"/>
          <w:szCs w:val="30"/>
        </w:rPr>
        <w:t>适用性</w:t>
      </w:r>
      <w:r>
        <w:rPr>
          <w:rFonts w:hint="eastAsia" w:ascii="仿宋_GB2312" w:eastAsia="仿宋_GB2312"/>
          <w:color w:val="auto"/>
          <w:sz w:val="30"/>
          <w:szCs w:val="30"/>
          <w:lang w:eastAsia="zh-CN"/>
        </w:rPr>
        <w:t>.</w:t>
      </w:r>
      <w:r>
        <w:rPr>
          <w:rFonts w:hint="eastAsia" w:ascii="仿宋_GB2312" w:eastAsia="仿宋_GB2312"/>
          <w:color w:val="auto"/>
          <w:sz w:val="30"/>
          <w:szCs w:val="30"/>
        </w:rPr>
        <w:t>创新性和前瞻性。</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（2）具有较好的研究基础和较强的研究能力。</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（3）研究目标明确，研究思路清晰，有整体的研究路径</w:t>
      </w:r>
      <w:r>
        <w:rPr>
          <w:rFonts w:ascii="仿宋_GB2312" w:eastAsia="仿宋_GB2312"/>
          <w:color w:val="auto"/>
          <w:sz w:val="30"/>
          <w:szCs w:val="30"/>
        </w:rPr>
        <w:t>和</w:t>
      </w:r>
      <w:r>
        <w:rPr>
          <w:rFonts w:hint="eastAsia" w:ascii="仿宋_GB2312" w:eastAsia="仿宋_GB2312"/>
          <w:color w:val="auto"/>
          <w:sz w:val="30"/>
          <w:szCs w:val="30"/>
        </w:rPr>
        <w:t>方案，有明确的预期成果。</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（4）研究成果具有一定的推广价值，具有较强的实践意义和可操作性。</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2.重点项目立项基本条件</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除满足校级规划项目的基本条件外，还须符合以下要求：</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（1）前瞻性：对高等教育发展趋势有明确的认识，结合我校教育实际，着力研究当前及新时期我校教学改革与人才培养中的重点和难点问题。</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（2）先进性：项目研究对我校教学改革具有很强的理论指导意义和推广应用价值，其总体研究达到省内先进水平。</w:t>
      </w:r>
    </w:p>
    <w:p>
      <w:pPr>
        <w:keepNext w:val="0"/>
        <w:keepLines w:val="0"/>
        <w:pageBreakBefore w:val="0"/>
        <w:widowControl w:val="0"/>
        <w:kinsoku/>
        <w:wordWrap/>
        <w:overflowPunct/>
        <w:topLinePunct w:val="0"/>
        <w:autoSpaceDE/>
        <w:autoSpaceDN/>
        <w:bidi w:val="0"/>
        <w:adjustRightInd/>
        <w:snapToGrid/>
        <w:spacing w:line="660" w:lineRule="exact"/>
        <w:ind w:firstLine="600"/>
        <w:textAlignment w:val="auto"/>
        <w:outlineLvl w:val="9"/>
        <w:rPr>
          <w:rFonts w:ascii="仿宋_GB2312" w:eastAsia="仿宋_GB2312"/>
          <w:color w:val="auto"/>
          <w:sz w:val="30"/>
          <w:szCs w:val="30"/>
        </w:rPr>
      </w:pPr>
      <w:r>
        <w:rPr>
          <w:rFonts w:hint="eastAsia" w:ascii="仿宋_GB2312" w:eastAsia="仿宋_GB2312"/>
          <w:color w:val="auto"/>
          <w:sz w:val="30"/>
          <w:szCs w:val="30"/>
        </w:rPr>
        <w:t>（3）创新性：理论研究有突破，实践探索有创新，对高素质创新人才培养有重要作用。</w:t>
      </w:r>
    </w:p>
    <w:p>
      <w:pPr>
        <w:keepNext w:val="0"/>
        <w:keepLines w:val="0"/>
        <w:pageBreakBefore w:val="0"/>
        <w:widowControl w:val="0"/>
        <w:kinsoku/>
        <w:wordWrap/>
        <w:overflowPunct/>
        <w:topLinePunct w:val="0"/>
        <w:autoSpaceDE/>
        <w:autoSpaceDN/>
        <w:bidi w:val="0"/>
        <w:adjustRightInd/>
        <w:snapToGrid/>
        <w:spacing w:line="660" w:lineRule="exact"/>
        <w:ind w:firstLine="600"/>
        <w:textAlignment w:val="auto"/>
        <w:outlineLvl w:val="9"/>
        <w:rPr>
          <w:rFonts w:ascii="仿宋_GB2312" w:eastAsia="仿宋_GB2312"/>
          <w:color w:val="auto"/>
          <w:sz w:val="30"/>
          <w:szCs w:val="30"/>
        </w:rPr>
      </w:pPr>
      <w:r>
        <w:rPr>
          <w:rFonts w:hint="eastAsia" w:ascii="仿宋_GB2312" w:eastAsia="仿宋_GB2312"/>
          <w:color w:val="auto"/>
          <w:sz w:val="30"/>
          <w:szCs w:val="30"/>
        </w:rPr>
        <w:t>（4）实践性：项目应基于改革性实践过程的实施和验证，并在实践中形成研究结论并形成实践性研究成果。</w:t>
      </w:r>
    </w:p>
    <w:p>
      <w:pPr>
        <w:keepNext w:val="0"/>
        <w:keepLines w:val="0"/>
        <w:pageBreakBefore w:val="0"/>
        <w:widowControl w:val="0"/>
        <w:kinsoku/>
        <w:wordWrap/>
        <w:overflowPunct/>
        <w:topLinePunct w:val="0"/>
        <w:autoSpaceDE/>
        <w:autoSpaceDN/>
        <w:bidi w:val="0"/>
        <w:adjustRightInd/>
        <w:snapToGrid/>
        <w:spacing w:line="660" w:lineRule="exact"/>
        <w:ind w:firstLine="600"/>
        <w:textAlignment w:val="auto"/>
        <w:outlineLvl w:val="9"/>
        <w:rPr>
          <w:rFonts w:ascii="仿宋_GB2312" w:eastAsia="仿宋_GB2312"/>
          <w:color w:val="auto"/>
          <w:sz w:val="30"/>
          <w:szCs w:val="30"/>
        </w:rPr>
      </w:pPr>
      <w:r>
        <w:rPr>
          <w:rFonts w:hint="eastAsia" w:ascii="仿宋_GB2312" w:eastAsia="仿宋_GB2312"/>
          <w:color w:val="auto"/>
          <w:sz w:val="30"/>
          <w:szCs w:val="30"/>
        </w:rPr>
        <w:t>3.其他</w:t>
      </w:r>
      <w:r>
        <w:rPr>
          <w:rFonts w:ascii="仿宋_GB2312" w:eastAsia="仿宋_GB2312"/>
          <w:color w:val="auto"/>
          <w:sz w:val="30"/>
          <w:szCs w:val="30"/>
        </w:rPr>
        <w:t>要求</w:t>
      </w:r>
    </w:p>
    <w:p>
      <w:pPr>
        <w:keepNext w:val="0"/>
        <w:keepLines w:val="0"/>
        <w:pageBreakBefore w:val="0"/>
        <w:widowControl w:val="0"/>
        <w:kinsoku/>
        <w:wordWrap/>
        <w:overflowPunct/>
        <w:topLinePunct w:val="0"/>
        <w:autoSpaceDE/>
        <w:autoSpaceDN/>
        <w:bidi w:val="0"/>
        <w:adjustRightInd/>
        <w:snapToGrid/>
        <w:spacing w:line="660" w:lineRule="exact"/>
        <w:ind w:firstLine="600"/>
        <w:textAlignment w:val="auto"/>
        <w:outlineLvl w:val="9"/>
        <w:rPr>
          <w:rFonts w:ascii="仿宋_GB2312" w:eastAsia="仿宋_GB2312"/>
          <w:color w:val="auto"/>
          <w:sz w:val="30"/>
          <w:szCs w:val="30"/>
        </w:rPr>
      </w:pPr>
      <w:r>
        <w:rPr>
          <w:rFonts w:hint="eastAsia" w:ascii="仿宋_GB2312" w:eastAsia="仿宋_GB2312"/>
          <w:color w:val="auto"/>
          <w:sz w:val="30"/>
          <w:szCs w:val="30"/>
        </w:rPr>
        <w:t>（1）教学</w:t>
      </w:r>
      <w:r>
        <w:rPr>
          <w:rFonts w:ascii="仿宋_GB2312" w:eastAsia="仿宋_GB2312"/>
          <w:color w:val="auto"/>
          <w:sz w:val="30"/>
          <w:szCs w:val="30"/>
        </w:rPr>
        <w:t>改革</w:t>
      </w:r>
      <w:r>
        <w:rPr>
          <w:rFonts w:hint="eastAsia" w:ascii="仿宋_GB2312" w:eastAsia="仿宋_GB2312"/>
          <w:color w:val="auto"/>
          <w:sz w:val="30"/>
          <w:szCs w:val="30"/>
        </w:rPr>
        <w:t>项目注重于在</w:t>
      </w:r>
      <w:r>
        <w:rPr>
          <w:rFonts w:ascii="仿宋_GB2312" w:eastAsia="仿宋_GB2312"/>
          <w:color w:val="auto"/>
          <w:sz w:val="30"/>
          <w:szCs w:val="30"/>
        </w:rPr>
        <w:t>教学实践</w:t>
      </w:r>
      <w:r>
        <w:rPr>
          <w:rFonts w:hint="eastAsia" w:ascii="仿宋_GB2312" w:eastAsia="仿宋_GB2312"/>
          <w:color w:val="auto"/>
          <w:sz w:val="30"/>
          <w:szCs w:val="30"/>
        </w:rPr>
        <w:t>过程</w:t>
      </w:r>
      <w:r>
        <w:rPr>
          <w:rFonts w:ascii="仿宋_GB2312" w:eastAsia="仿宋_GB2312"/>
          <w:color w:val="auto"/>
          <w:sz w:val="30"/>
          <w:szCs w:val="30"/>
        </w:rPr>
        <w:t>中开展</w:t>
      </w:r>
      <w:r>
        <w:rPr>
          <w:rFonts w:hint="eastAsia" w:ascii="仿宋_GB2312" w:eastAsia="仿宋_GB2312"/>
          <w:color w:val="auto"/>
          <w:sz w:val="30"/>
          <w:szCs w:val="30"/>
        </w:rPr>
        <w:t>探索</w:t>
      </w:r>
      <w:r>
        <w:rPr>
          <w:rFonts w:ascii="仿宋_GB2312" w:eastAsia="仿宋_GB2312"/>
          <w:color w:val="auto"/>
          <w:sz w:val="30"/>
          <w:szCs w:val="30"/>
        </w:rPr>
        <w:t>，</w:t>
      </w:r>
      <w:r>
        <w:rPr>
          <w:rFonts w:hint="eastAsia" w:ascii="仿宋_GB2312" w:eastAsia="仿宋_GB2312"/>
          <w:color w:val="auto"/>
          <w:sz w:val="30"/>
          <w:szCs w:val="30"/>
        </w:rPr>
        <w:t>注重研究</w:t>
      </w:r>
      <w:r>
        <w:rPr>
          <w:rFonts w:ascii="仿宋_GB2312" w:eastAsia="仿宋_GB2312"/>
          <w:color w:val="auto"/>
          <w:sz w:val="30"/>
          <w:szCs w:val="30"/>
        </w:rPr>
        <w:t>成果的</w:t>
      </w:r>
      <w:r>
        <w:rPr>
          <w:rFonts w:hint="eastAsia" w:ascii="仿宋_GB2312" w:eastAsia="仿宋_GB2312"/>
          <w:color w:val="auto"/>
          <w:sz w:val="30"/>
          <w:szCs w:val="30"/>
        </w:rPr>
        <w:t>实践应用</w:t>
      </w:r>
      <w:r>
        <w:rPr>
          <w:rFonts w:ascii="仿宋_GB2312" w:eastAsia="仿宋_GB2312"/>
          <w:color w:val="auto"/>
          <w:sz w:val="30"/>
          <w:szCs w:val="30"/>
        </w:rPr>
        <w:t>，并形成应用</w:t>
      </w:r>
      <w:r>
        <w:rPr>
          <w:rFonts w:hint="eastAsia" w:ascii="仿宋_GB2312" w:eastAsia="仿宋_GB2312"/>
          <w:color w:val="auto"/>
          <w:sz w:val="30"/>
          <w:szCs w:val="30"/>
        </w:rPr>
        <w:t>性</w:t>
      </w:r>
      <w:r>
        <w:rPr>
          <w:rFonts w:ascii="仿宋_GB2312" w:eastAsia="仿宋_GB2312"/>
          <w:color w:val="auto"/>
          <w:sz w:val="30"/>
          <w:szCs w:val="30"/>
        </w:rPr>
        <w:t>成果</w:t>
      </w:r>
      <w:r>
        <w:rPr>
          <w:rFonts w:hint="eastAsia" w:ascii="仿宋_GB2312" w:eastAsia="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660" w:lineRule="exact"/>
        <w:ind w:firstLine="600"/>
        <w:textAlignment w:val="auto"/>
        <w:outlineLvl w:val="9"/>
        <w:rPr>
          <w:rFonts w:ascii="仿宋_GB2312" w:eastAsia="仿宋_GB2312"/>
          <w:color w:val="auto"/>
          <w:sz w:val="30"/>
          <w:szCs w:val="30"/>
        </w:rPr>
      </w:pPr>
      <w:r>
        <w:rPr>
          <w:rFonts w:hint="eastAsia" w:ascii="仿宋_GB2312" w:eastAsia="仿宋_GB2312"/>
          <w:color w:val="auto"/>
          <w:sz w:val="30"/>
          <w:szCs w:val="30"/>
        </w:rPr>
        <w:t>（2）为</w:t>
      </w:r>
      <w:r>
        <w:rPr>
          <w:rFonts w:ascii="仿宋_GB2312" w:eastAsia="仿宋_GB2312"/>
          <w:color w:val="auto"/>
          <w:sz w:val="30"/>
          <w:szCs w:val="30"/>
        </w:rPr>
        <w:t>避免</w:t>
      </w:r>
      <w:r>
        <w:rPr>
          <w:rFonts w:hint="eastAsia" w:ascii="仿宋_GB2312" w:eastAsia="仿宋_GB2312"/>
          <w:color w:val="auto"/>
          <w:sz w:val="30"/>
          <w:szCs w:val="30"/>
        </w:rPr>
        <w:t>项目</w:t>
      </w:r>
      <w:r>
        <w:rPr>
          <w:rFonts w:ascii="仿宋_GB2312" w:eastAsia="仿宋_GB2312"/>
          <w:color w:val="auto"/>
          <w:sz w:val="30"/>
          <w:szCs w:val="30"/>
        </w:rPr>
        <w:t>的重复申报，</w:t>
      </w:r>
      <w:r>
        <w:rPr>
          <w:rFonts w:hint="eastAsia" w:ascii="仿宋_GB2312" w:eastAsia="仿宋_GB2312"/>
          <w:color w:val="auto"/>
          <w:sz w:val="30"/>
          <w:szCs w:val="30"/>
        </w:rPr>
        <w:t>此前已申报并</w:t>
      </w:r>
      <w:r>
        <w:rPr>
          <w:rFonts w:ascii="仿宋_GB2312" w:eastAsia="仿宋_GB2312"/>
          <w:color w:val="auto"/>
          <w:sz w:val="30"/>
          <w:szCs w:val="30"/>
        </w:rPr>
        <w:t>获</w:t>
      </w:r>
      <w:r>
        <w:rPr>
          <w:rFonts w:hint="eastAsia" w:ascii="仿宋_GB2312" w:eastAsia="仿宋_GB2312"/>
          <w:color w:val="auto"/>
          <w:sz w:val="30"/>
          <w:szCs w:val="30"/>
        </w:rPr>
        <w:t>立项建设</w:t>
      </w:r>
      <w:r>
        <w:rPr>
          <w:rFonts w:ascii="仿宋_GB2312" w:eastAsia="仿宋_GB2312"/>
          <w:color w:val="auto"/>
          <w:sz w:val="30"/>
          <w:szCs w:val="30"/>
        </w:rPr>
        <w:t>的</w:t>
      </w:r>
      <w:r>
        <w:rPr>
          <w:rFonts w:hint="eastAsia" w:ascii="仿宋_GB2312" w:eastAsia="仿宋_GB2312"/>
          <w:color w:val="auto"/>
          <w:sz w:val="30"/>
          <w:szCs w:val="30"/>
        </w:rPr>
        <w:t>各级</w:t>
      </w:r>
      <w:r>
        <w:rPr>
          <w:rFonts w:ascii="仿宋_GB2312" w:eastAsia="仿宋_GB2312"/>
          <w:color w:val="auto"/>
          <w:sz w:val="30"/>
          <w:szCs w:val="30"/>
        </w:rPr>
        <w:t>各类项目</w:t>
      </w:r>
      <w:r>
        <w:rPr>
          <w:rFonts w:hint="eastAsia" w:ascii="仿宋_GB2312" w:eastAsia="仿宋_GB2312"/>
          <w:color w:val="auto"/>
          <w:sz w:val="30"/>
          <w:szCs w:val="30"/>
        </w:rPr>
        <w:t>，</w:t>
      </w:r>
      <w:r>
        <w:rPr>
          <w:rFonts w:ascii="仿宋_GB2312" w:eastAsia="仿宋_GB2312"/>
          <w:color w:val="auto"/>
          <w:sz w:val="30"/>
          <w:szCs w:val="30"/>
        </w:rPr>
        <w:t>不得</w:t>
      </w:r>
      <w:r>
        <w:rPr>
          <w:rFonts w:hint="eastAsia" w:ascii="仿宋_GB2312" w:eastAsia="仿宋_GB2312"/>
          <w:color w:val="auto"/>
          <w:sz w:val="30"/>
          <w:szCs w:val="30"/>
        </w:rPr>
        <w:t>重复申报校级</w:t>
      </w:r>
      <w:r>
        <w:rPr>
          <w:rFonts w:ascii="仿宋_GB2312" w:eastAsia="仿宋_GB2312"/>
          <w:color w:val="auto"/>
          <w:sz w:val="30"/>
          <w:szCs w:val="30"/>
        </w:rPr>
        <w:t>教学改革</w:t>
      </w:r>
      <w:r>
        <w:rPr>
          <w:rFonts w:hint="eastAsia" w:ascii="仿宋_GB2312" w:eastAsia="仿宋_GB2312"/>
          <w:color w:val="auto"/>
          <w:sz w:val="30"/>
          <w:szCs w:val="30"/>
        </w:rPr>
        <w:t>项目。</w:t>
      </w:r>
    </w:p>
    <w:p>
      <w:pPr>
        <w:keepNext w:val="0"/>
        <w:keepLines w:val="0"/>
        <w:pageBreakBefore w:val="0"/>
        <w:widowControl w:val="0"/>
        <w:kinsoku/>
        <w:wordWrap/>
        <w:overflowPunct/>
        <w:topLinePunct w:val="0"/>
        <w:autoSpaceDE/>
        <w:autoSpaceDN/>
        <w:bidi w:val="0"/>
        <w:adjustRightInd/>
        <w:snapToGrid/>
        <w:spacing w:line="660" w:lineRule="exact"/>
        <w:ind w:firstLine="585"/>
        <w:textAlignment w:val="auto"/>
        <w:outlineLvl w:val="9"/>
        <w:rPr>
          <w:rFonts w:ascii="仿宋_GB2312" w:eastAsia="仿宋_GB2312"/>
          <w:b/>
          <w:color w:val="auto"/>
          <w:sz w:val="30"/>
          <w:szCs w:val="30"/>
        </w:rPr>
      </w:pPr>
      <w:r>
        <w:rPr>
          <w:rFonts w:hint="eastAsia" w:ascii="仿宋_GB2312" w:eastAsia="仿宋_GB2312"/>
          <w:b/>
          <w:color w:val="auto"/>
          <w:sz w:val="30"/>
          <w:szCs w:val="30"/>
        </w:rPr>
        <w:t>三</w:t>
      </w:r>
      <w:r>
        <w:rPr>
          <w:rFonts w:hint="eastAsia" w:ascii="仿宋_GB2312" w:eastAsia="仿宋_GB2312"/>
          <w:b/>
          <w:color w:val="auto"/>
          <w:sz w:val="30"/>
          <w:szCs w:val="30"/>
          <w:lang w:eastAsia="zh-CN"/>
        </w:rPr>
        <w:t>、</w:t>
      </w:r>
      <w:r>
        <w:rPr>
          <w:rFonts w:hint="eastAsia" w:ascii="仿宋_GB2312" w:eastAsia="仿宋_GB2312"/>
          <w:b/>
          <w:color w:val="auto"/>
          <w:sz w:val="30"/>
          <w:szCs w:val="30"/>
        </w:rPr>
        <w:t>立项办法</w:t>
      </w:r>
    </w:p>
    <w:p>
      <w:pPr>
        <w:keepNext w:val="0"/>
        <w:keepLines w:val="0"/>
        <w:pageBreakBefore w:val="0"/>
        <w:widowControl w:val="0"/>
        <w:kinsoku/>
        <w:wordWrap/>
        <w:overflowPunct/>
        <w:topLinePunct w:val="0"/>
        <w:autoSpaceDE/>
        <w:autoSpaceDN/>
        <w:bidi w:val="0"/>
        <w:adjustRightInd/>
        <w:snapToGrid/>
        <w:spacing w:line="660" w:lineRule="exact"/>
        <w:ind w:firstLine="600"/>
        <w:textAlignment w:val="auto"/>
        <w:outlineLvl w:val="9"/>
        <w:rPr>
          <w:rFonts w:ascii="仿宋_GB2312" w:eastAsia="仿宋_GB2312"/>
          <w:color w:val="auto"/>
          <w:sz w:val="30"/>
          <w:szCs w:val="30"/>
        </w:rPr>
      </w:pPr>
      <w:r>
        <w:rPr>
          <w:rFonts w:hint="eastAsia" w:ascii="仿宋_GB2312" w:eastAsia="仿宋_GB2312"/>
          <w:color w:val="auto"/>
          <w:sz w:val="30"/>
          <w:szCs w:val="30"/>
        </w:rPr>
        <w:t>有关立项的基本要求按照学校《教学改革项目管理办法》中的有关规定执行。2018年校级教改项目具体立项办法如下：</w:t>
      </w:r>
    </w:p>
    <w:p>
      <w:pPr>
        <w:keepNext w:val="0"/>
        <w:keepLines w:val="0"/>
        <w:pageBreakBefore w:val="0"/>
        <w:widowControl w:val="0"/>
        <w:kinsoku/>
        <w:wordWrap/>
        <w:overflowPunct/>
        <w:topLinePunct w:val="0"/>
        <w:autoSpaceDE/>
        <w:autoSpaceDN/>
        <w:bidi w:val="0"/>
        <w:adjustRightInd/>
        <w:snapToGrid/>
        <w:spacing w:line="660" w:lineRule="exact"/>
        <w:ind w:firstLine="585"/>
        <w:textAlignment w:val="auto"/>
        <w:outlineLvl w:val="9"/>
        <w:rPr>
          <w:rFonts w:ascii="仿宋_GB2312" w:eastAsia="仿宋_GB2312"/>
          <w:color w:val="auto"/>
          <w:sz w:val="30"/>
          <w:szCs w:val="30"/>
        </w:rPr>
      </w:pPr>
      <w:r>
        <w:rPr>
          <w:rFonts w:hint="eastAsia" w:ascii="仿宋_GB2312" w:eastAsia="仿宋_GB2312"/>
          <w:color w:val="auto"/>
          <w:sz w:val="30"/>
          <w:szCs w:val="30"/>
        </w:rPr>
        <w:t>1.立项项目与数量</w:t>
      </w:r>
    </w:p>
    <w:p>
      <w:pPr>
        <w:keepNext w:val="0"/>
        <w:keepLines w:val="0"/>
        <w:pageBreakBefore w:val="0"/>
        <w:widowControl w:val="0"/>
        <w:kinsoku/>
        <w:wordWrap/>
        <w:overflowPunct/>
        <w:topLinePunct w:val="0"/>
        <w:autoSpaceDE/>
        <w:autoSpaceDN/>
        <w:bidi w:val="0"/>
        <w:adjustRightInd/>
        <w:snapToGrid/>
        <w:spacing w:line="660" w:lineRule="exact"/>
        <w:ind w:firstLine="585"/>
        <w:textAlignment w:val="auto"/>
        <w:outlineLvl w:val="9"/>
        <w:rPr>
          <w:rFonts w:ascii="仿宋_GB2312" w:eastAsia="仿宋_GB2312"/>
          <w:color w:val="auto"/>
          <w:sz w:val="30"/>
          <w:szCs w:val="30"/>
        </w:rPr>
      </w:pPr>
      <w:r>
        <w:rPr>
          <w:rFonts w:hint="eastAsia" w:ascii="仿宋_GB2312" w:eastAsia="仿宋_GB2312"/>
          <w:color w:val="auto"/>
          <w:sz w:val="30"/>
          <w:szCs w:val="30"/>
        </w:rPr>
        <w:t>2018年校级教改立项拟评审遴选立项项目20项，其中：重点项目10项，规划项目</w:t>
      </w:r>
      <w:r>
        <w:rPr>
          <w:rFonts w:hint="eastAsia" w:ascii="仿宋_GB2312" w:eastAsia="仿宋_GB2312"/>
          <w:color w:val="auto"/>
          <w:sz w:val="30"/>
          <w:szCs w:val="30"/>
          <w:lang w:eastAsia="zh-CN"/>
        </w:rPr>
        <w:t>、</w:t>
      </w:r>
      <w:r>
        <w:rPr>
          <w:rFonts w:hint="eastAsia" w:ascii="仿宋_GB2312" w:eastAsia="仿宋_GB2312"/>
          <w:color w:val="auto"/>
          <w:sz w:val="30"/>
          <w:szCs w:val="30"/>
        </w:rPr>
        <w:t>青年项目10项。教改项目可参照本通知所附《河南应用技术职业学院教学改革项目立项指南》，项目具体名称应与《立项指南》中名称保持方向和内涵一致。</w:t>
      </w:r>
    </w:p>
    <w:p>
      <w:pPr>
        <w:keepNext w:val="0"/>
        <w:keepLines w:val="0"/>
        <w:pageBreakBefore w:val="0"/>
        <w:widowControl w:val="0"/>
        <w:kinsoku/>
        <w:wordWrap/>
        <w:overflowPunct/>
        <w:topLinePunct w:val="0"/>
        <w:autoSpaceDE/>
        <w:autoSpaceDN/>
        <w:bidi w:val="0"/>
        <w:adjustRightInd/>
        <w:snapToGrid/>
        <w:spacing w:line="660" w:lineRule="exact"/>
        <w:ind w:firstLine="585"/>
        <w:textAlignment w:val="auto"/>
        <w:outlineLvl w:val="9"/>
        <w:rPr>
          <w:rFonts w:ascii="仿宋_GB2312" w:eastAsia="仿宋_GB2312"/>
          <w:color w:val="auto"/>
          <w:sz w:val="30"/>
          <w:szCs w:val="30"/>
        </w:rPr>
      </w:pPr>
      <w:r>
        <w:rPr>
          <w:rFonts w:hint="eastAsia" w:ascii="仿宋_GB2312" w:eastAsia="仿宋_GB2312"/>
          <w:color w:val="auto"/>
          <w:sz w:val="30"/>
          <w:szCs w:val="30"/>
        </w:rPr>
        <w:t>2.申报与立项程序</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（1）团队申报。意愿承担项目的人员应根据《立项指南》认真进行调研选题，组建项目团队，并由</w:t>
      </w:r>
      <w:r>
        <w:rPr>
          <w:rFonts w:ascii="仿宋_GB2312" w:eastAsia="仿宋_GB2312"/>
          <w:color w:val="auto"/>
          <w:sz w:val="30"/>
          <w:szCs w:val="30"/>
        </w:rPr>
        <w:t>项目主持人</w:t>
      </w:r>
      <w:r>
        <w:rPr>
          <w:rFonts w:hint="eastAsia" w:ascii="仿宋_GB2312" w:eastAsia="仿宋_GB2312"/>
          <w:color w:val="auto"/>
          <w:sz w:val="30"/>
          <w:szCs w:val="30"/>
        </w:rPr>
        <w:t>按要求填报申报材料（申报书），递交所属教学单位。各教学单位对本部门所属申请项目进行审核推荐，并</w:t>
      </w:r>
      <w:r>
        <w:rPr>
          <w:rFonts w:ascii="仿宋_GB2312" w:eastAsia="仿宋_GB2312"/>
          <w:color w:val="auto"/>
          <w:sz w:val="30"/>
          <w:szCs w:val="30"/>
        </w:rPr>
        <w:t>将申报材料</w:t>
      </w:r>
      <w:r>
        <w:rPr>
          <w:rFonts w:hint="eastAsia" w:ascii="仿宋_GB2312" w:eastAsia="仿宋_GB2312"/>
          <w:color w:val="auto"/>
          <w:sz w:val="30"/>
          <w:szCs w:val="30"/>
        </w:rPr>
        <w:t>统一</w:t>
      </w:r>
      <w:r>
        <w:rPr>
          <w:rFonts w:ascii="仿宋_GB2312" w:eastAsia="仿宋_GB2312"/>
          <w:color w:val="auto"/>
          <w:sz w:val="30"/>
          <w:szCs w:val="30"/>
        </w:rPr>
        <w:t>报送</w:t>
      </w:r>
      <w:r>
        <w:rPr>
          <w:rFonts w:hint="eastAsia" w:ascii="仿宋_GB2312" w:eastAsia="仿宋_GB2312"/>
          <w:color w:val="auto"/>
          <w:sz w:val="30"/>
          <w:szCs w:val="30"/>
        </w:rPr>
        <w:t>学校</w:t>
      </w:r>
      <w:r>
        <w:rPr>
          <w:rFonts w:ascii="仿宋_GB2312" w:eastAsia="仿宋_GB2312"/>
          <w:color w:val="auto"/>
          <w:sz w:val="30"/>
          <w:szCs w:val="30"/>
        </w:rPr>
        <w:t>教学工作委员会</w:t>
      </w:r>
      <w:r>
        <w:rPr>
          <w:rFonts w:hint="eastAsia" w:ascii="仿宋_GB2312" w:eastAsia="仿宋_GB2312"/>
          <w:color w:val="auto"/>
          <w:sz w:val="30"/>
          <w:szCs w:val="30"/>
        </w:rPr>
        <w:t>项目</w:t>
      </w:r>
      <w:r>
        <w:rPr>
          <w:rFonts w:ascii="仿宋_GB2312" w:eastAsia="仿宋_GB2312"/>
          <w:color w:val="auto"/>
          <w:sz w:val="30"/>
          <w:szCs w:val="30"/>
        </w:rPr>
        <w:t>专家组</w:t>
      </w:r>
      <w:r>
        <w:rPr>
          <w:rFonts w:hint="eastAsia" w:ascii="仿宋_GB2312" w:eastAsia="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（2）项目评审。学校教学</w:t>
      </w:r>
      <w:r>
        <w:rPr>
          <w:rFonts w:ascii="仿宋_GB2312" w:eastAsia="仿宋_GB2312"/>
          <w:color w:val="auto"/>
          <w:sz w:val="30"/>
          <w:szCs w:val="30"/>
        </w:rPr>
        <w:t>工作委员会组织项目</w:t>
      </w:r>
      <w:r>
        <w:rPr>
          <w:rFonts w:hint="eastAsia" w:ascii="仿宋_GB2312" w:eastAsia="仿宋_GB2312"/>
          <w:color w:val="auto"/>
          <w:sz w:val="30"/>
          <w:szCs w:val="30"/>
        </w:rPr>
        <w:t>专家组对各教学单位报送的申报项目进行集中评审。项目专家组根据申报团队的研究基础</w:t>
      </w:r>
      <w:r>
        <w:rPr>
          <w:rFonts w:hint="eastAsia" w:ascii="仿宋_GB2312" w:eastAsia="仿宋_GB2312"/>
          <w:color w:val="auto"/>
          <w:sz w:val="30"/>
          <w:szCs w:val="30"/>
          <w:lang w:eastAsia="zh-CN"/>
        </w:rPr>
        <w:t>、</w:t>
      </w:r>
      <w:r>
        <w:rPr>
          <w:rFonts w:hint="eastAsia" w:ascii="仿宋_GB2312" w:eastAsia="仿宋_GB2312"/>
          <w:color w:val="auto"/>
          <w:sz w:val="30"/>
          <w:szCs w:val="30"/>
        </w:rPr>
        <w:t>工作思路</w:t>
      </w:r>
      <w:r>
        <w:rPr>
          <w:rFonts w:hint="eastAsia" w:ascii="仿宋_GB2312" w:eastAsia="仿宋_GB2312"/>
          <w:color w:val="auto"/>
          <w:sz w:val="30"/>
          <w:szCs w:val="30"/>
          <w:lang w:eastAsia="zh-CN"/>
        </w:rPr>
        <w:t>、</w:t>
      </w:r>
      <w:r>
        <w:rPr>
          <w:rFonts w:hint="eastAsia" w:ascii="仿宋_GB2312" w:eastAsia="仿宋_GB2312"/>
          <w:color w:val="auto"/>
          <w:sz w:val="30"/>
          <w:szCs w:val="30"/>
        </w:rPr>
        <w:t>工作目标</w:t>
      </w:r>
      <w:r>
        <w:rPr>
          <w:rFonts w:hint="eastAsia" w:ascii="仿宋_GB2312" w:eastAsia="仿宋_GB2312"/>
          <w:color w:val="auto"/>
          <w:sz w:val="30"/>
          <w:szCs w:val="30"/>
          <w:lang w:eastAsia="zh-CN"/>
        </w:rPr>
        <w:t>、</w:t>
      </w:r>
      <w:r>
        <w:rPr>
          <w:rFonts w:hint="eastAsia" w:ascii="仿宋_GB2312" w:eastAsia="仿宋_GB2312"/>
          <w:color w:val="auto"/>
          <w:sz w:val="30"/>
          <w:szCs w:val="30"/>
        </w:rPr>
        <w:t>预期成效等进行评审，</w:t>
      </w:r>
      <w:r>
        <w:rPr>
          <w:rFonts w:ascii="仿宋_GB2312" w:eastAsia="仿宋_GB2312"/>
          <w:color w:val="auto"/>
          <w:sz w:val="30"/>
          <w:szCs w:val="30"/>
        </w:rPr>
        <w:t>给出评审结果</w:t>
      </w:r>
      <w:r>
        <w:rPr>
          <w:rFonts w:hint="eastAsia" w:ascii="仿宋_GB2312" w:eastAsia="仿宋_GB2312"/>
          <w:color w:val="auto"/>
          <w:sz w:val="30"/>
          <w:szCs w:val="30"/>
        </w:rPr>
        <w:t>并</w:t>
      </w:r>
      <w:r>
        <w:rPr>
          <w:rFonts w:ascii="仿宋_GB2312" w:eastAsia="仿宋_GB2312"/>
          <w:color w:val="auto"/>
          <w:sz w:val="30"/>
          <w:szCs w:val="30"/>
        </w:rPr>
        <w:t>确定项目类别</w:t>
      </w:r>
      <w:r>
        <w:rPr>
          <w:rFonts w:hint="eastAsia" w:ascii="仿宋_GB2312" w:eastAsia="仿宋_GB2312"/>
          <w:color w:val="auto"/>
          <w:sz w:val="30"/>
          <w:szCs w:val="30"/>
        </w:rPr>
        <w:t>，</w:t>
      </w:r>
      <w:r>
        <w:rPr>
          <w:rFonts w:ascii="仿宋_GB2312" w:eastAsia="仿宋_GB2312"/>
          <w:color w:val="auto"/>
          <w:sz w:val="30"/>
          <w:szCs w:val="30"/>
        </w:rPr>
        <w:t>提出立项意见</w:t>
      </w:r>
      <w:r>
        <w:rPr>
          <w:rFonts w:hint="eastAsia" w:ascii="仿宋_GB2312" w:eastAsia="仿宋_GB2312"/>
          <w:color w:val="auto"/>
          <w:sz w:val="30"/>
          <w:szCs w:val="30"/>
        </w:rPr>
        <w:t>。学校教学工作</w:t>
      </w:r>
      <w:r>
        <w:rPr>
          <w:rFonts w:ascii="仿宋_GB2312" w:eastAsia="仿宋_GB2312"/>
          <w:color w:val="auto"/>
          <w:sz w:val="30"/>
          <w:szCs w:val="30"/>
        </w:rPr>
        <w:t>委员会</w:t>
      </w:r>
      <w:r>
        <w:rPr>
          <w:rFonts w:hint="eastAsia" w:ascii="仿宋_GB2312" w:eastAsia="仿宋_GB2312"/>
          <w:color w:val="auto"/>
          <w:sz w:val="30"/>
          <w:szCs w:val="30"/>
        </w:rPr>
        <w:t>根据专家组评审结果和</w:t>
      </w:r>
      <w:r>
        <w:rPr>
          <w:rFonts w:ascii="仿宋_GB2312" w:eastAsia="仿宋_GB2312"/>
          <w:color w:val="auto"/>
          <w:sz w:val="30"/>
          <w:szCs w:val="30"/>
        </w:rPr>
        <w:t>立项意见</w:t>
      </w:r>
      <w:r>
        <w:rPr>
          <w:rFonts w:hint="eastAsia" w:ascii="仿宋_GB2312" w:eastAsia="仿宋_GB2312"/>
          <w:color w:val="auto"/>
          <w:sz w:val="30"/>
          <w:szCs w:val="30"/>
        </w:rPr>
        <w:t>，审定立项结果。</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（3）网上公示。教学工作</w:t>
      </w:r>
      <w:r>
        <w:rPr>
          <w:rFonts w:ascii="仿宋_GB2312" w:eastAsia="仿宋_GB2312"/>
          <w:color w:val="auto"/>
          <w:sz w:val="30"/>
          <w:szCs w:val="30"/>
        </w:rPr>
        <w:t>委员会项目专家组</w:t>
      </w:r>
      <w:r>
        <w:rPr>
          <w:rFonts w:hint="eastAsia" w:ascii="仿宋_GB2312" w:eastAsia="仿宋_GB2312"/>
          <w:color w:val="auto"/>
          <w:sz w:val="30"/>
          <w:szCs w:val="30"/>
        </w:rPr>
        <w:t>将立项信息在网上进行公示，</w:t>
      </w:r>
      <w:r>
        <w:rPr>
          <w:rFonts w:ascii="仿宋_GB2312" w:eastAsia="仿宋_GB2312"/>
          <w:color w:val="auto"/>
          <w:sz w:val="30"/>
          <w:szCs w:val="30"/>
        </w:rPr>
        <w:t>接受</w:t>
      </w:r>
      <w:r>
        <w:rPr>
          <w:rFonts w:hint="eastAsia" w:ascii="仿宋_GB2312" w:eastAsia="仿宋_GB2312"/>
          <w:color w:val="auto"/>
          <w:sz w:val="30"/>
          <w:szCs w:val="30"/>
        </w:rPr>
        <w:t>群众</w:t>
      </w:r>
      <w:r>
        <w:rPr>
          <w:rFonts w:ascii="仿宋_GB2312" w:eastAsia="仿宋_GB2312"/>
          <w:color w:val="auto"/>
          <w:sz w:val="30"/>
          <w:szCs w:val="30"/>
        </w:rPr>
        <w:t>监督</w:t>
      </w:r>
      <w:r>
        <w:rPr>
          <w:rFonts w:hint="eastAsia" w:ascii="仿宋_GB2312" w:eastAsia="仿宋_GB2312"/>
          <w:color w:val="auto"/>
          <w:sz w:val="30"/>
          <w:szCs w:val="30"/>
        </w:rPr>
        <w:t>和</w:t>
      </w:r>
      <w:r>
        <w:rPr>
          <w:rFonts w:ascii="仿宋_GB2312" w:eastAsia="仿宋_GB2312"/>
          <w:color w:val="auto"/>
          <w:sz w:val="30"/>
          <w:szCs w:val="30"/>
        </w:rPr>
        <w:t>异议咨询</w:t>
      </w:r>
      <w:r>
        <w:rPr>
          <w:rFonts w:hint="eastAsia" w:ascii="仿宋_GB2312" w:eastAsia="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（4）发布立项</w:t>
      </w:r>
      <w:r>
        <w:rPr>
          <w:rFonts w:ascii="仿宋_GB2312" w:eastAsia="仿宋_GB2312"/>
          <w:color w:val="auto"/>
          <w:sz w:val="30"/>
          <w:szCs w:val="30"/>
        </w:rPr>
        <w:t>文件</w:t>
      </w:r>
      <w:r>
        <w:rPr>
          <w:rFonts w:hint="eastAsia" w:ascii="仿宋_GB2312" w:eastAsia="仿宋_GB2312"/>
          <w:color w:val="auto"/>
          <w:sz w:val="30"/>
          <w:szCs w:val="30"/>
        </w:rPr>
        <w:t>。立项</w:t>
      </w:r>
      <w:r>
        <w:rPr>
          <w:rFonts w:ascii="仿宋_GB2312" w:eastAsia="仿宋_GB2312"/>
          <w:color w:val="auto"/>
          <w:sz w:val="30"/>
          <w:szCs w:val="30"/>
        </w:rPr>
        <w:t>结果</w:t>
      </w:r>
      <w:r>
        <w:rPr>
          <w:rFonts w:hint="eastAsia" w:ascii="仿宋_GB2312" w:eastAsia="仿宋_GB2312"/>
          <w:color w:val="auto"/>
          <w:sz w:val="30"/>
          <w:szCs w:val="30"/>
        </w:rPr>
        <w:t>经公示无异议后，学校</w:t>
      </w:r>
      <w:r>
        <w:rPr>
          <w:rFonts w:ascii="仿宋_GB2312" w:eastAsia="仿宋_GB2312"/>
          <w:color w:val="auto"/>
          <w:sz w:val="30"/>
          <w:szCs w:val="30"/>
        </w:rPr>
        <w:t>发布正式立项通知文件</w:t>
      </w:r>
      <w:r>
        <w:rPr>
          <w:rFonts w:hint="eastAsia" w:ascii="仿宋_GB2312" w:eastAsia="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660" w:lineRule="exact"/>
        <w:ind w:firstLine="585"/>
        <w:textAlignment w:val="auto"/>
        <w:outlineLvl w:val="9"/>
        <w:rPr>
          <w:rFonts w:ascii="仿宋_GB2312" w:eastAsia="仿宋_GB2312"/>
          <w:b/>
          <w:color w:val="auto"/>
          <w:sz w:val="30"/>
          <w:szCs w:val="30"/>
        </w:rPr>
      </w:pPr>
      <w:r>
        <w:rPr>
          <w:rFonts w:hint="eastAsia" w:ascii="仿宋_GB2312" w:eastAsia="仿宋_GB2312"/>
          <w:b/>
          <w:color w:val="auto"/>
          <w:sz w:val="30"/>
          <w:szCs w:val="30"/>
        </w:rPr>
        <w:t>四</w:t>
      </w:r>
      <w:r>
        <w:rPr>
          <w:rFonts w:hint="eastAsia" w:ascii="仿宋_GB2312" w:eastAsia="仿宋_GB2312"/>
          <w:b/>
          <w:color w:val="auto"/>
          <w:sz w:val="30"/>
          <w:szCs w:val="30"/>
          <w:lang w:eastAsia="zh-CN"/>
        </w:rPr>
        <w:t>、</w:t>
      </w:r>
      <w:r>
        <w:rPr>
          <w:rFonts w:hint="eastAsia" w:ascii="仿宋_GB2312" w:eastAsia="仿宋_GB2312"/>
          <w:b/>
          <w:color w:val="auto"/>
          <w:sz w:val="30"/>
          <w:szCs w:val="30"/>
        </w:rPr>
        <w:t>工作要求</w:t>
      </w:r>
    </w:p>
    <w:p>
      <w:pPr>
        <w:keepNext w:val="0"/>
        <w:keepLines w:val="0"/>
        <w:pageBreakBefore w:val="0"/>
        <w:widowControl w:val="0"/>
        <w:kinsoku/>
        <w:wordWrap/>
        <w:overflowPunct/>
        <w:topLinePunct w:val="0"/>
        <w:autoSpaceDE/>
        <w:autoSpaceDN/>
        <w:bidi w:val="0"/>
        <w:adjustRightInd/>
        <w:snapToGrid/>
        <w:spacing w:line="660" w:lineRule="exact"/>
        <w:ind w:firstLine="630"/>
        <w:textAlignment w:val="auto"/>
        <w:outlineLvl w:val="9"/>
        <w:rPr>
          <w:rFonts w:ascii="仿宋_GB2312" w:eastAsia="仿宋_GB2312"/>
          <w:color w:val="auto"/>
          <w:sz w:val="30"/>
          <w:szCs w:val="30"/>
        </w:rPr>
      </w:pPr>
      <w:r>
        <w:rPr>
          <w:rFonts w:hint="eastAsia" w:ascii="仿宋_GB2312" w:eastAsia="仿宋_GB2312"/>
          <w:color w:val="auto"/>
          <w:sz w:val="30"/>
          <w:szCs w:val="30"/>
        </w:rPr>
        <w:t>1.本次立项的</w:t>
      </w:r>
      <w:r>
        <w:rPr>
          <w:rFonts w:ascii="仿宋_GB2312" w:eastAsia="仿宋_GB2312"/>
          <w:color w:val="auto"/>
          <w:sz w:val="30"/>
          <w:szCs w:val="30"/>
        </w:rPr>
        <w:t>具体</w:t>
      </w:r>
      <w:r>
        <w:rPr>
          <w:rFonts w:hint="eastAsia" w:ascii="仿宋_GB2312" w:eastAsia="仿宋_GB2312"/>
          <w:color w:val="auto"/>
          <w:sz w:val="30"/>
          <w:szCs w:val="30"/>
        </w:rPr>
        <w:t>工作时间另行通知。</w:t>
      </w:r>
    </w:p>
    <w:p>
      <w:pPr>
        <w:keepNext w:val="0"/>
        <w:keepLines w:val="0"/>
        <w:pageBreakBefore w:val="0"/>
        <w:widowControl w:val="0"/>
        <w:kinsoku/>
        <w:wordWrap/>
        <w:overflowPunct/>
        <w:topLinePunct w:val="0"/>
        <w:autoSpaceDE/>
        <w:autoSpaceDN/>
        <w:bidi w:val="0"/>
        <w:adjustRightInd/>
        <w:snapToGrid/>
        <w:spacing w:line="660" w:lineRule="exact"/>
        <w:ind w:firstLine="630"/>
        <w:textAlignment w:val="auto"/>
        <w:outlineLvl w:val="9"/>
        <w:rPr>
          <w:rFonts w:ascii="仿宋_GB2312" w:eastAsia="仿宋_GB2312"/>
          <w:color w:val="auto"/>
          <w:sz w:val="30"/>
          <w:szCs w:val="30"/>
        </w:rPr>
      </w:pPr>
      <w:r>
        <w:rPr>
          <w:rFonts w:hint="eastAsia" w:ascii="仿宋_GB2312" w:eastAsia="仿宋_GB2312"/>
          <w:color w:val="auto"/>
          <w:sz w:val="30"/>
          <w:szCs w:val="30"/>
        </w:rPr>
        <w:t>2.各教学单位对所属人员递交的项目申报材料须进行认真审核，并将同意推荐项目的申报材料按规定时间统一报送至教学工作</w:t>
      </w:r>
      <w:r>
        <w:rPr>
          <w:rFonts w:ascii="仿宋_GB2312" w:eastAsia="仿宋_GB2312"/>
          <w:color w:val="auto"/>
          <w:sz w:val="30"/>
          <w:szCs w:val="30"/>
        </w:rPr>
        <w:t>委员会项目专家组</w:t>
      </w:r>
      <w:r>
        <w:rPr>
          <w:rFonts w:hint="eastAsia" w:ascii="仿宋_GB2312" w:eastAsia="仿宋_GB2312"/>
          <w:color w:val="auto"/>
          <w:sz w:val="30"/>
          <w:szCs w:val="30"/>
        </w:rPr>
        <w:t>，逾期将</w:t>
      </w:r>
      <w:r>
        <w:rPr>
          <w:rFonts w:ascii="仿宋_GB2312" w:eastAsia="仿宋_GB2312"/>
          <w:color w:val="auto"/>
          <w:sz w:val="30"/>
          <w:szCs w:val="30"/>
        </w:rPr>
        <w:t>被</w:t>
      </w:r>
      <w:r>
        <w:rPr>
          <w:rFonts w:hint="eastAsia" w:ascii="仿宋_GB2312" w:eastAsia="仿宋_GB2312"/>
          <w:color w:val="auto"/>
          <w:sz w:val="30"/>
          <w:szCs w:val="30"/>
        </w:rPr>
        <w:t>视为自动放弃。</w:t>
      </w:r>
    </w:p>
    <w:p>
      <w:pPr>
        <w:keepNext w:val="0"/>
        <w:keepLines w:val="0"/>
        <w:pageBreakBefore w:val="0"/>
        <w:widowControl w:val="0"/>
        <w:kinsoku/>
        <w:wordWrap/>
        <w:overflowPunct/>
        <w:topLinePunct w:val="0"/>
        <w:autoSpaceDE/>
        <w:autoSpaceDN/>
        <w:bidi w:val="0"/>
        <w:adjustRightInd/>
        <w:snapToGrid/>
        <w:spacing w:line="660" w:lineRule="exact"/>
        <w:ind w:firstLine="630"/>
        <w:textAlignment w:val="auto"/>
        <w:outlineLvl w:val="9"/>
        <w:rPr>
          <w:rFonts w:ascii="仿宋_GB2312" w:eastAsia="仿宋_GB2312"/>
          <w:color w:val="auto"/>
          <w:sz w:val="30"/>
          <w:szCs w:val="30"/>
        </w:rPr>
      </w:pPr>
      <w:r>
        <w:rPr>
          <w:rFonts w:hint="eastAsia" w:ascii="仿宋_GB2312" w:eastAsia="仿宋_GB2312"/>
          <w:color w:val="auto"/>
          <w:sz w:val="30"/>
          <w:szCs w:val="30"/>
        </w:rPr>
        <w:t>3.须报送的申报材料包括：</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《河南应用技术职业学院2018年教学改革项目立项申报书》；</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《河南应用技术职业学院2018年教学改革项目立项申报汇总表》，并发送上述材料电子版一份。申报</w:t>
      </w:r>
      <w:r>
        <w:rPr>
          <w:rFonts w:ascii="仿宋_GB2312" w:eastAsia="仿宋_GB2312"/>
          <w:color w:val="auto"/>
          <w:sz w:val="30"/>
          <w:szCs w:val="30"/>
        </w:rPr>
        <w:t>材料</w:t>
      </w:r>
      <w:r>
        <w:rPr>
          <w:rFonts w:hint="eastAsia" w:ascii="仿宋_GB2312" w:eastAsia="仿宋_GB2312"/>
          <w:color w:val="auto"/>
          <w:sz w:val="30"/>
          <w:szCs w:val="30"/>
        </w:rPr>
        <w:t>文本可在</w:t>
      </w:r>
      <w:r>
        <w:rPr>
          <w:rFonts w:ascii="仿宋_GB2312" w:eastAsia="仿宋_GB2312"/>
          <w:color w:val="auto"/>
          <w:sz w:val="30"/>
          <w:szCs w:val="30"/>
        </w:rPr>
        <w:t>学校教务处</w:t>
      </w:r>
      <w:r>
        <w:rPr>
          <w:rFonts w:hint="eastAsia" w:ascii="仿宋_GB2312" w:eastAsia="仿宋_GB2312"/>
          <w:color w:val="auto"/>
          <w:sz w:val="30"/>
          <w:szCs w:val="30"/>
        </w:rPr>
        <w:t>网页处</w:t>
      </w:r>
      <w:r>
        <w:rPr>
          <w:rFonts w:ascii="仿宋_GB2312" w:eastAsia="仿宋_GB2312"/>
          <w:color w:val="auto"/>
          <w:sz w:val="30"/>
          <w:szCs w:val="30"/>
        </w:rPr>
        <w:t>下载。</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r>
        <w:rPr>
          <w:rFonts w:hint="eastAsia" w:ascii="仿宋_GB2312" w:eastAsia="仿宋_GB2312"/>
          <w:color w:val="auto"/>
          <w:sz w:val="30"/>
          <w:szCs w:val="30"/>
        </w:rPr>
        <w:t>　　</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eastAsia="仿宋_GB2312"/>
          <w:color w:val="auto"/>
          <w:sz w:val="30"/>
          <w:szCs w:val="30"/>
          <w:lang w:eastAsia="zh-CN"/>
        </w:rPr>
      </w:pPr>
      <w:r>
        <w:rPr>
          <w:rFonts w:hint="eastAsia" w:ascii="仿宋_GB2312" w:eastAsia="仿宋_GB2312"/>
          <w:color w:val="auto"/>
          <w:sz w:val="30"/>
          <w:szCs w:val="30"/>
        </w:rPr>
        <w:t>附</w:t>
      </w:r>
      <w:r>
        <w:rPr>
          <w:rFonts w:hint="eastAsia" w:ascii="仿宋_GB2312" w:eastAsia="仿宋_GB2312"/>
          <w:color w:val="auto"/>
          <w:sz w:val="30"/>
          <w:szCs w:val="30"/>
          <w:lang w:eastAsia="zh-CN"/>
        </w:rPr>
        <w:t>件</w:t>
      </w:r>
      <w:r>
        <w:rPr>
          <w:rFonts w:hint="eastAsia" w:ascii="仿宋_GB2312" w:eastAsia="仿宋_GB2312"/>
          <w:color w:val="auto"/>
          <w:sz w:val="30"/>
          <w:szCs w:val="30"/>
        </w:rPr>
        <w:t>：河南应用技术职业学院2018年教学改革项目立项</w:t>
      </w:r>
      <w:r>
        <w:rPr>
          <w:rFonts w:hint="eastAsia" w:ascii="仿宋_GB2312" w:eastAsia="仿宋_GB2312"/>
          <w:color w:val="auto"/>
          <w:sz w:val="30"/>
          <w:szCs w:val="30"/>
          <w:lang w:eastAsia="zh-CN"/>
        </w:rPr>
        <w:t>指</w:t>
      </w:r>
    </w:p>
    <w:p>
      <w:pPr>
        <w:keepNext w:val="0"/>
        <w:keepLines w:val="0"/>
        <w:pageBreakBefore w:val="0"/>
        <w:widowControl w:val="0"/>
        <w:kinsoku/>
        <w:wordWrap/>
        <w:overflowPunct/>
        <w:topLinePunct w:val="0"/>
        <w:autoSpaceDE/>
        <w:autoSpaceDN/>
        <w:bidi w:val="0"/>
        <w:adjustRightInd/>
        <w:snapToGrid/>
        <w:spacing w:line="660" w:lineRule="exact"/>
        <w:ind w:firstLine="1500" w:firstLineChars="500"/>
        <w:textAlignment w:val="auto"/>
        <w:outlineLvl w:val="9"/>
        <w:rPr>
          <w:rFonts w:ascii="仿宋_GB2312" w:eastAsia="仿宋_GB2312"/>
          <w:color w:val="auto"/>
          <w:sz w:val="30"/>
          <w:szCs w:val="30"/>
        </w:rPr>
      </w:pPr>
      <w:r>
        <w:rPr>
          <w:rFonts w:hint="eastAsia" w:ascii="仿宋_GB2312" w:eastAsia="仿宋_GB2312"/>
          <w:color w:val="auto"/>
          <w:sz w:val="30"/>
          <w:szCs w:val="30"/>
        </w:rPr>
        <w:t>南　　</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60" w:lineRule="exact"/>
        <w:ind w:firstLine="5100" w:firstLineChars="1700"/>
        <w:textAlignment w:val="auto"/>
        <w:outlineLvl w:val="9"/>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2018年5月16日</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olor w:val="auto"/>
          <w:sz w:val="30"/>
          <w:szCs w:val="30"/>
        </w:rPr>
      </w:pPr>
    </w:p>
    <w:p>
      <w:pPr>
        <w:rPr>
          <w:rFonts w:ascii="仿宋_GB2312" w:eastAsia="仿宋_GB2312"/>
          <w:color w:val="auto"/>
          <w:sz w:val="30"/>
          <w:szCs w:val="30"/>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p>
    <w:p>
      <w:pP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件</w:t>
      </w:r>
    </w:p>
    <w:p>
      <w:pPr>
        <w:spacing w:line="360" w:lineRule="auto"/>
        <w:jc w:val="center"/>
        <w:rPr>
          <w:rFonts w:hint="eastAsia" w:ascii="方正小标宋简体" w:hAnsi="方正小标宋简体" w:eastAsia="方正小标宋简体" w:cs="方正小标宋简体"/>
          <w:b w:val="0"/>
          <w:bCs/>
          <w:color w:val="000000" w:themeColor="text1"/>
          <w:sz w:val="36"/>
          <w:szCs w:val="36"/>
        </w:rPr>
      </w:pPr>
      <w:r>
        <w:rPr>
          <w:rFonts w:hint="eastAsia" w:ascii="方正小标宋简体" w:hAnsi="方正小标宋简体" w:eastAsia="方正小标宋简体" w:cs="方正小标宋简体"/>
          <w:b w:val="0"/>
          <w:bCs/>
          <w:color w:val="000000" w:themeColor="text1"/>
          <w:sz w:val="36"/>
          <w:szCs w:val="36"/>
        </w:rPr>
        <w:t>河南应用技术职业学院</w:t>
      </w:r>
    </w:p>
    <w:p>
      <w:pPr>
        <w:spacing w:line="360" w:lineRule="auto"/>
        <w:jc w:val="center"/>
        <w:rPr>
          <w:rFonts w:hint="eastAsia" w:ascii="方正小标宋简体" w:hAnsi="方正小标宋简体" w:eastAsia="方正小标宋简体" w:cs="方正小标宋简体"/>
          <w:b w:val="0"/>
          <w:bCs/>
          <w:color w:val="000000" w:themeColor="text1"/>
          <w:sz w:val="36"/>
          <w:szCs w:val="36"/>
        </w:rPr>
      </w:pPr>
      <w:r>
        <w:rPr>
          <w:rFonts w:hint="eastAsia" w:ascii="方正小标宋简体" w:hAnsi="方正小标宋简体" w:eastAsia="方正小标宋简体" w:cs="方正小标宋简体"/>
          <w:b w:val="0"/>
          <w:bCs/>
          <w:color w:val="000000" w:themeColor="text1"/>
          <w:sz w:val="36"/>
          <w:szCs w:val="36"/>
        </w:rPr>
        <w:t>教学改革项目立项指南</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小标宋简体" w:hAnsi="方正小标宋简体" w:eastAsia="方正小标宋简体" w:cs="方正小标宋简体"/>
          <w:b w:val="0"/>
          <w:bCs/>
          <w:color w:val="000000" w:themeColor="text1"/>
          <w:sz w:val="36"/>
          <w:szCs w:val="36"/>
        </w:rPr>
      </w:pP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ascii="仿宋_GB2312" w:eastAsia="仿宋_GB2312"/>
          <w:color w:val="000000" w:themeColor="text1"/>
          <w:sz w:val="30"/>
          <w:szCs w:val="30"/>
        </w:rPr>
      </w:pPr>
      <w:r>
        <w:rPr>
          <w:rFonts w:hint="eastAsia" w:ascii="仿宋_GB2312" w:eastAsia="仿宋_GB2312"/>
          <w:color w:val="000000" w:themeColor="text1"/>
          <w:sz w:val="30"/>
          <w:szCs w:val="30"/>
        </w:rPr>
        <w:t>为深化教育教学改革，促进内涵建设，促进学校教育教学改革工作再上新台阶，根据我校教育教学改革发展的实际需要，在广泛调研及征集有关意见的基础上，拟定了《河南应用技术职业学院2018年教学改革项目立项指南》，现予以发布。2018年校级教学改革立项申报时原则上要参照《立项指南》进行申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color w:val="000000" w:themeColor="text1"/>
          <w:sz w:val="30"/>
          <w:szCs w:val="30"/>
        </w:rPr>
      </w:pPr>
    </w:p>
    <w:p>
      <w:pPr>
        <w:spacing w:line="360" w:lineRule="auto"/>
        <w:jc w:val="center"/>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教学改革研究项目立项指南参考目录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color w:val="000000" w:themeColor="text1"/>
          <w:sz w:val="30"/>
          <w:szCs w:val="30"/>
        </w:rPr>
      </w:pPr>
    </w:p>
    <w:p>
      <w:pPr>
        <w:spacing w:line="360" w:lineRule="auto"/>
        <w:ind w:firstLine="602" w:firstLineChars="200"/>
        <w:rPr>
          <w:rFonts w:hint="eastAsia" w:ascii="仿宋_GB2312" w:hAnsi="仿宋_GB2312" w:eastAsia="仿宋_GB2312" w:cs="仿宋_GB2312"/>
          <w:b/>
          <w:bCs w:val="0"/>
          <w:color w:val="000000" w:themeColor="text1"/>
          <w:sz w:val="30"/>
          <w:szCs w:val="30"/>
        </w:rPr>
      </w:pPr>
      <w:r>
        <w:rPr>
          <w:rFonts w:hint="eastAsia" w:ascii="仿宋_GB2312" w:hAnsi="仿宋_GB2312" w:eastAsia="仿宋_GB2312" w:cs="仿宋_GB2312"/>
          <w:b/>
          <w:bCs w:val="0"/>
          <w:color w:val="000000" w:themeColor="text1"/>
          <w:sz w:val="30"/>
          <w:szCs w:val="30"/>
        </w:rPr>
        <w:t>一</w:t>
      </w:r>
      <w:r>
        <w:rPr>
          <w:rFonts w:hint="eastAsia" w:ascii="仿宋_GB2312" w:hAnsi="仿宋_GB2312" w:eastAsia="仿宋_GB2312" w:cs="仿宋_GB2312"/>
          <w:b/>
          <w:bCs w:val="0"/>
          <w:color w:val="000000" w:themeColor="text1"/>
          <w:sz w:val="30"/>
          <w:szCs w:val="30"/>
          <w:lang w:eastAsia="zh-CN"/>
        </w:rPr>
        <w:t>、</w:t>
      </w:r>
      <w:r>
        <w:rPr>
          <w:rFonts w:hint="eastAsia" w:ascii="仿宋_GB2312" w:hAnsi="仿宋_GB2312" w:eastAsia="仿宋_GB2312" w:cs="仿宋_GB2312"/>
          <w:b/>
          <w:bCs w:val="0"/>
          <w:color w:val="000000" w:themeColor="text1"/>
          <w:sz w:val="30"/>
          <w:szCs w:val="30"/>
        </w:rPr>
        <w:t>思政教学</w:t>
      </w:r>
      <w:r>
        <w:rPr>
          <w:rFonts w:hint="eastAsia" w:ascii="仿宋_GB2312" w:hAnsi="仿宋_GB2312" w:eastAsia="仿宋_GB2312" w:cs="仿宋_GB2312"/>
          <w:b/>
          <w:bCs w:val="0"/>
          <w:color w:val="000000" w:themeColor="text1"/>
          <w:sz w:val="30"/>
          <w:szCs w:val="30"/>
          <w:lang w:eastAsia="zh-CN"/>
        </w:rPr>
        <w:t>、</w:t>
      </w:r>
      <w:r>
        <w:rPr>
          <w:rFonts w:hint="eastAsia" w:ascii="仿宋_GB2312" w:hAnsi="仿宋_GB2312" w:eastAsia="仿宋_GB2312" w:cs="仿宋_GB2312"/>
          <w:b/>
          <w:bCs w:val="0"/>
          <w:color w:val="000000" w:themeColor="text1"/>
          <w:sz w:val="30"/>
          <w:szCs w:val="30"/>
        </w:rPr>
        <w:t>创新创业教育与素质教育</w:t>
      </w:r>
    </w:p>
    <w:p>
      <w:pPr>
        <w:pStyle w:val="7"/>
        <w:spacing w:line="360" w:lineRule="auto"/>
        <w:ind w:firstLine="56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1.习近平新时代中国特色社会主义思想“进教材</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进课堂</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进头脑”的有效实践与特色创新</w:t>
      </w:r>
    </w:p>
    <w:p>
      <w:pPr>
        <w:pStyle w:val="7"/>
        <w:spacing w:line="360" w:lineRule="auto"/>
        <w:ind w:firstLine="56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2.培育践行社会主义核心价值观的有效实践与特色创新</w:t>
      </w:r>
    </w:p>
    <w:p>
      <w:pPr>
        <w:pStyle w:val="7"/>
        <w:spacing w:line="360" w:lineRule="auto"/>
        <w:ind w:firstLine="56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3.高职思政教学与信息化教学结合的实践性研究</w:t>
      </w:r>
    </w:p>
    <w:p>
      <w:pPr>
        <w:pStyle w:val="7"/>
        <w:spacing w:line="360" w:lineRule="auto"/>
        <w:ind w:firstLine="56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4.高职大学生思政课社会实践活动的研究</w:t>
      </w:r>
    </w:p>
    <w:p>
      <w:pPr>
        <w:pStyle w:val="7"/>
        <w:spacing w:line="360" w:lineRule="auto"/>
        <w:ind w:firstLine="56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5.新时代大学生社会责任感培养的路径分析</w:t>
      </w:r>
    </w:p>
    <w:p>
      <w:pPr>
        <w:pStyle w:val="7"/>
        <w:spacing w:line="360" w:lineRule="auto"/>
        <w:ind w:firstLine="56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6.高职院校大学生网络道德教育研究</w:t>
      </w:r>
    </w:p>
    <w:p>
      <w:pPr>
        <w:spacing w:line="36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7.大学生创新创业教育与专业教育融合的实践性研究</w:t>
      </w:r>
    </w:p>
    <w:p>
      <w:pPr>
        <w:spacing w:line="36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8.高职学生素质教育内涵与培养模式的实践性研究</w:t>
      </w:r>
    </w:p>
    <w:p>
      <w:pPr>
        <w:spacing w:line="36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9.当代大学生关键能力培养的实践与探索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10.“讲好中国故事</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培育时代栋梁”的有效实践与探索</w:t>
      </w:r>
    </w:p>
    <w:p>
      <w:pPr>
        <w:spacing w:line="360" w:lineRule="auto"/>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二</w:t>
      </w:r>
      <w:r>
        <w:rPr>
          <w:rFonts w:hint="eastAsia" w:ascii="仿宋_GB2312" w:hAnsi="仿宋_GB2312" w:eastAsia="仿宋_GB2312" w:cs="仿宋_GB2312"/>
          <w:b/>
          <w:color w:val="000000" w:themeColor="text1"/>
          <w:sz w:val="30"/>
          <w:szCs w:val="30"/>
          <w:lang w:eastAsia="zh-CN"/>
        </w:rPr>
        <w:t>、</w:t>
      </w:r>
      <w:r>
        <w:rPr>
          <w:rFonts w:hint="eastAsia" w:ascii="仿宋_GB2312" w:hAnsi="仿宋_GB2312" w:eastAsia="仿宋_GB2312" w:cs="仿宋_GB2312"/>
          <w:b/>
          <w:color w:val="000000" w:themeColor="text1"/>
          <w:sz w:val="30"/>
          <w:szCs w:val="30"/>
        </w:rPr>
        <w:t>高等职业院校人才培养与质量保障体系建设</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1.高等职业院校质量保障体系建设的理论研究与实践探索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2.高等职业院校质量文化培育的实践与探索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3.基于信息化视角下高职院校内部质量保证体系建立的研究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4.基于校本数据平台的高职内部质量诊断与改进实践性研究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5.高职院校课堂教学质量评价标准与评价模式的实践性研究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6.职业教育质量督导</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评价</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监测与第三方评估的实践性研究；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7.高职专业人才培养方案及课程标准的建设与研究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8.杰出人才培养方案的研究与实践性探索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9.基于杰出人才培养的专业课程体系改革与教学实践（以×××专业为例）</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10.基于质量诊改的专业人才培养方案与课程标准内涵的研究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11.基于“考教分离”的学生课程考核模式的创新实践性研究</w:t>
      </w:r>
    </w:p>
    <w:p>
      <w:pPr>
        <w:spacing w:line="360" w:lineRule="auto"/>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三</w:t>
      </w:r>
      <w:r>
        <w:rPr>
          <w:rFonts w:hint="eastAsia" w:ascii="仿宋_GB2312" w:hAnsi="仿宋_GB2312" w:eastAsia="仿宋_GB2312" w:cs="仿宋_GB2312"/>
          <w:b/>
          <w:color w:val="000000" w:themeColor="text1"/>
          <w:sz w:val="30"/>
          <w:szCs w:val="30"/>
          <w:lang w:eastAsia="zh-CN"/>
        </w:rPr>
        <w:t>、</w:t>
      </w:r>
      <w:r>
        <w:rPr>
          <w:rFonts w:hint="eastAsia" w:ascii="仿宋_GB2312" w:hAnsi="仿宋_GB2312" w:eastAsia="仿宋_GB2312" w:cs="仿宋_GB2312"/>
          <w:b/>
          <w:color w:val="000000" w:themeColor="text1"/>
          <w:sz w:val="30"/>
          <w:szCs w:val="30"/>
        </w:rPr>
        <w:t>专业与课程建设</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1.专业集群发展的研究与实践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2.加强课堂教学有效性的探索与实践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3.加强课堂信息化教学管理的探索与实践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4.基于职业标准的高职实践教学体系建设的实践性研究（以×××专业为例）；</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5.基于职业岗位工作项目的专业建设与教学实践的研究（以×××专业为例）；</w:t>
      </w:r>
    </w:p>
    <w:p>
      <w:pPr>
        <w:pStyle w:val="7"/>
        <w:spacing w:line="360" w:lineRule="auto"/>
        <w:ind w:firstLine="56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6.以课程建设为核心的专业建设模式的研究（以×××专业为例）；</w:t>
      </w:r>
    </w:p>
    <w:p>
      <w:pPr>
        <w:spacing w:line="360" w:lineRule="auto"/>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7.“理实一体</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工学结合”模式在××专业教学的有效性研究</w:t>
      </w:r>
    </w:p>
    <w:p>
      <w:pPr>
        <w:spacing w:line="360" w:lineRule="auto"/>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四</w:t>
      </w:r>
      <w:r>
        <w:rPr>
          <w:rFonts w:hint="eastAsia" w:ascii="仿宋_GB2312" w:hAnsi="仿宋_GB2312" w:eastAsia="仿宋_GB2312" w:cs="仿宋_GB2312"/>
          <w:b/>
          <w:color w:val="000000" w:themeColor="text1"/>
          <w:sz w:val="30"/>
          <w:szCs w:val="30"/>
          <w:lang w:eastAsia="zh-CN"/>
        </w:rPr>
        <w:t>、</w:t>
      </w:r>
      <w:r>
        <w:rPr>
          <w:rFonts w:hint="eastAsia" w:ascii="仿宋_GB2312" w:hAnsi="仿宋_GB2312" w:eastAsia="仿宋_GB2312" w:cs="仿宋_GB2312"/>
          <w:b/>
          <w:color w:val="000000" w:themeColor="text1"/>
          <w:sz w:val="30"/>
          <w:szCs w:val="30"/>
        </w:rPr>
        <w:t>教师培养与发展</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1.建立健全高校师德建设长效机制的理论研究与实践探索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2.一流教学团队建设的研究与实践方案</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3.教师信息化能力建设与培养策略的实践性研究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4.校本教师发展研究中心的理论研究与实践探索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5.学校高素质</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专业化</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创新型教师队伍建设的研究与实践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6.“双师型”教师队伍建设的研究与实践探索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7.基于教师成长的青年（骨干）教师培养机制和实施方案的研究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8.教师教学效果考核机制研究与实践</w:t>
      </w:r>
    </w:p>
    <w:p>
      <w:pPr>
        <w:spacing w:line="360" w:lineRule="auto"/>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五</w:t>
      </w:r>
      <w:r>
        <w:rPr>
          <w:rFonts w:hint="eastAsia" w:ascii="仿宋_GB2312" w:hAnsi="仿宋_GB2312" w:eastAsia="仿宋_GB2312" w:cs="仿宋_GB2312"/>
          <w:b/>
          <w:color w:val="000000" w:themeColor="text1"/>
          <w:sz w:val="30"/>
          <w:szCs w:val="30"/>
          <w:lang w:eastAsia="zh-CN"/>
        </w:rPr>
        <w:t>、</w:t>
      </w:r>
      <w:r>
        <w:rPr>
          <w:rFonts w:hint="eastAsia" w:ascii="仿宋_GB2312" w:hAnsi="仿宋_GB2312" w:eastAsia="仿宋_GB2312" w:cs="仿宋_GB2312"/>
          <w:b/>
          <w:color w:val="000000" w:themeColor="text1"/>
          <w:sz w:val="30"/>
          <w:szCs w:val="30"/>
        </w:rPr>
        <w:t>现代教育技术</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1.翻转课堂教学模式的实践性应用研究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2.“微课导学”模式在高职课程教学中的实践性应用研究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3.基于APP的网络教学平台的设计与实现研究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4.高职信息化教学平台合理化应用的研究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5.专业或课程数字教育资源开发和应用的探索与研究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6.校本教育资源和教育教学管理平台开发建设的实践与探索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7.教师信息化意识与能力培养的探索与实践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8.改善职业教育服务供给方式的研究与实践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9.学生信息素养全面提升的研究与实践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10.高等职业教育信息化环境建设的研究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11.信息化环境下的高等职业教育教学模式创新的研究与实践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12.信息技术与教育教学深度融合的研究与实践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13.网络学习空间建设与应用实践性研究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14.线上线下混合教学模式及自主</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泛在</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个性化学习模式的实践性研究</w:t>
      </w:r>
    </w:p>
    <w:p>
      <w:pPr>
        <w:spacing w:line="360" w:lineRule="auto"/>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六</w:t>
      </w:r>
      <w:r>
        <w:rPr>
          <w:rFonts w:hint="eastAsia" w:ascii="仿宋_GB2312" w:hAnsi="仿宋_GB2312" w:eastAsia="仿宋_GB2312" w:cs="仿宋_GB2312"/>
          <w:b/>
          <w:color w:val="000000" w:themeColor="text1"/>
          <w:sz w:val="30"/>
          <w:szCs w:val="30"/>
          <w:lang w:eastAsia="zh-CN"/>
        </w:rPr>
        <w:t>、</w:t>
      </w:r>
      <w:r>
        <w:rPr>
          <w:rFonts w:hint="eastAsia" w:ascii="仿宋_GB2312" w:hAnsi="仿宋_GB2312" w:eastAsia="仿宋_GB2312" w:cs="仿宋_GB2312"/>
          <w:b/>
          <w:color w:val="000000" w:themeColor="text1"/>
          <w:sz w:val="30"/>
          <w:szCs w:val="30"/>
        </w:rPr>
        <w:t>产教融合</w:t>
      </w:r>
      <w:r>
        <w:rPr>
          <w:rFonts w:hint="eastAsia" w:ascii="仿宋_GB2312" w:hAnsi="仿宋_GB2312" w:eastAsia="仿宋_GB2312" w:cs="仿宋_GB2312"/>
          <w:b/>
          <w:color w:val="000000" w:themeColor="text1"/>
          <w:sz w:val="30"/>
          <w:szCs w:val="30"/>
          <w:lang w:eastAsia="zh-CN"/>
        </w:rPr>
        <w:t>、</w:t>
      </w:r>
      <w:r>
        <w:rPr>
          <w:rFonts w:hint="eastAsia" w:ascii="仿宋_GB2312" w:hAnsi="仿宋_GB2312" w:eastAsia="仿宋_GB2312" w:cs="仿宋_GB2312"/>
          <w:b/>
          <w:color w:val="000000" w:themeColor="text1"/>
          <w:sz w:val="30"/>
          <w:szCs w:val="30"/>
        </w:rPr>
        <w:t>校企合作</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1.我校产教深度融合有效性实施方案的实践性探索与研究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2.现代学徒制专业项目创建的实践性研究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3.专业与产业深度对接的实践性探索与研究</w:t>
      </w:r>
    </w:p>
    <w:p>
      <w:pPr>
        <w:spacing w:line="360" w:lineRule="auto"/>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七</w:t>
      </w:r>
      <w:r>
        <w:rPr>
          <w:rFonts w:hint="eastAsia" w:ascii="仿宋_GB2312" w:hAnsi="仿宋_GB2312" w:eastAsia="仿宋_GB2312" w:cs="仿宋_GB2312"/>
          <w:b/>
          <w:color w:val="000000" w:themeColor="text1"/>
          <w:sz w:val="30"/>
          <w:szCs w:val="30"/>
          <w:lang w:eastAsia="zh-CN"/>
        </w:rPr>
        <w:t>、</w:t>
      </w:r>
      <w:r>
        <w:rPr>
          <w:rFonts w:hint="eastAsia" w:ascii="仿宋_GB2312" w:hAnsi="仿宋_GB2312" w:eastAsia="仿宋_GB2312" w:cs="仿宋_GB2312"/>
          <w:b/>
          <w:color w:val="000000" w:themeColor="text1"/>
          <w:sz w:val="30"/>
          <w:szCs w:val="30"/>
        </w:rPr>
        <w:t>综合改革</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1.中国特色高等职业学校专业建设模式的实践性研究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2.高等职业教育现代化的研究与校本实现路径的探索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3.学校实施高质量发展战略研究与实践探索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4.标志性教育教学成果培育的研究与探索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5.高等职业院校品牌创建与管理的研究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6.高等职业院校提高办学满意度的研究与探索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7.高等职业院校学风</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教风</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校风建设的研究与实践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8.高等职业学校实施校</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院二级管理的研究与实践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9.建立有效激励机制，全方位考核背景下的绩效分配方案的研究与探索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10.高等职业院校人才评价机制研究与实践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11.高等职业院校目标管理的研究与实践</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12.借鉴《悉尼协议》的国际范式开展专业等效认证的探索与研究</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13.校本人才培养模式的研究与实践方案探讨</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14.“德技并修</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工学结合”育人机制的实践与探索</w:t>
      </w:r>
    </w:p>
    <w:tbl>
      <w:tblPr>
        <w:tblStyle w:val="6"/>
        <w:tblpPr w:leftFromText="180" w:rightFromText="180" w:vertAnchor="text" w:horzAnchor="page" w:tblpX="1856" w:tblpY="4356"/>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05" w:type="dxa"/>
            <w:tcBorders>
              <w:left w:val="nil"/>
              <w:right w:val="nil"/>
            </w:tcBorders>
            <w:vAlign w:val="top"/>
          </w:tcPr>
          <w:p>
            <w:pPr>
              <w:rPr>
                <w:rFonts w:hAnsi="宋体"/>
                <w:color w:val="auto"/>
                <w:sz w:val="28"/>
                <w:szCs w:val="28"/>
              </w:rPr>
            </w:pPr>
            <w:bookmarkStart w:id="0" w:name="_GoBack"/>
            <w:bookmarkEnd w:id="0"/>
            <w:r>
              <w:rPr>
                <w:rFonts w:hint="eastAsia" w:ascii="仿宋_GB2312" w:hAnsi="宋体" w:eastAsia="仿宋_GB2312" w:cs="仿宋_GB2312"/>
                <w:color w:val="auto"/>
                <w:sz w:val="28"/>
                <w:szCs w:val="28"/>
              </w:rPr>
              <w:t>河南应用技术职业学院办公室</w:t>
            </w:r>
            <w:r>
              <w:rPr>
                <w:rFonts w:hint="eastAsia" w:ascii="仿宋_GB2312" w:hAnsi="宋体" w:eastAsia="仿宋_GB2312" w:cs="仿宋_GB2312"/>
                <w:color w:val="auto"/>
                <w:sz w:val="28"/>
                <w:szCs w:val="28"/>
                <w:lang w:val="en-US" w:eastAsia="zh-CN"/>
              </w:rPr>
              <w:t xml:space="preserve">            </w:t>
            </w:r>
            <w:r>
              <w:rPr>
                <w:rFonts w:ascii="仿宋_GB2312" w:hAnsi="宋体" w:eastAsia="仿宋_GB2312" w:cs="仿宋_GB2312"/>
                <w:color w:val="auto"/>
                <w:sz w:val="28"/>
                <w:szCs w:val="28"/>
              </w:rPr>
              <w:t>201</w:t>
            </w:r>
            <w:r>
              <w:rPr>
                <w:rFonts w:hint="eastAsia" w:ascii="仿宋_GB2312" w:hAnsi="宋体" w:eastAsia="仿宋_GB2312" w:cs="仿宋_GB2312"/>
                <w:color w:val="auto"/>
                <w:sz w:val="28"/>
                <w:szCs w:val="28"/>
                <w:lang w:val="en-US" w:eastAsia="zh-CN"/>
              </w:rPr>
              <w:t>8</w:t>
            </w:r>
            <w:r>
              <w:rPr>
                <w:rFonts w:hint="eastAsia" w:ascii="仿宋_GB2312" w:hAnsi="宋体" w:eastAsia="仿宋_GB2312" w:cs="仿宋_GB2312"/>
                <w:color w:val="auto"/>
                <w:sz w:val="28"/>
                <w:szCs w:val="28"/>
              </w:rPr>
              <w:t>年</w:t>
            </w:r>
            <w:r>
              <w:rPr>
                <w:rFonts w:hint="eastAsia" w:ascii="仿宋_GB2312" w:hAnsi="宋体" w:eastAsia="仿宋_GB2312" w:cs="仿宋_GB2312"/>
                <w:color w:val="auto"/>
                <w:sz w:val="28"/>
                <w:szCs w:val="28"/>
                <w:lang w:val="en-US" w:eastAsia="zh-CN"/>
              </w:rPr>
              <w:t>5</w:t>
            </w:r>
            <w:r>
              <w:rPr>
                <w:rFonts w:hint="eastAsia" w:ascii="仿宋_GB2312" w:hAnsi="宋体" w:eastAsia="仿宋_GB2312" w:cs="仿宋_GB2312"/>
                <w:color w:val="auto"/>
                <w:sz w:val="28"/>
                <w:szCs w:val="28"/>
              </w:rPr>
              <w:t>月</w:t>
            </w:r>
            <w:r>
              <w:rPr>
                <w:rFonts w:hint="eastAsia" w:ascii="仿宋_GB2312" w:hAnsi="宋体" w:eastAsia="仿宋_GB2312" w:cs="仿宋_GB2312"/>
                <w:color w:val="auto"/>
                <w:sz w:val="28"/>
                <w:szCs w:val="28"/>
                <w:lang w:val="en-US" w:eastAsia="zh-CN"/>
              </w:rPr>
              <w:t>16</w:t>
            </w:r>
            <w:r>
              <w:rPr>
                <w:rFonts w:hint="eastAsia" w:ascii="仿宋_GB2312" w:hAnsi="宋体" w:eastAsia="仿宋_GB2312" w:cs="仿宋_GB2312"/>
                <w:color w:val="auto"/>
                <w:sz w:val="28"/>
                <w:szCs w:val="28"/>
              </w:rPr>
              <w:t>日印发</w:t>
            </w:r>
          </w:p>
        </w:tc>
      </w:tr>
    </w:tbl>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15.加强课堂教学建设</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提高教学质量的研究与实践探索</w:t>
      </w:r>
    </w:p>
    <w:p>
      <w:pPr>
        <w:ind w:firstLine="63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9</w:t>
                </w:r>
                <w:r>
                  <w:rPr>
                    <w:rFonts w:hint="eastAsia"/>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D15B4"/>
    <w:rsid w:val="00001D15"/>
    <w:rsid w:val="0001358E"/>
    <w:rsid w:val="00020297"/>
    <w:rsid w:val="0004000A"/>
    <w:rsid w:val="000770EC"/>
    <w:rsid w:val="00082543"/>
    <w:rsid w:val="00091806"/>
    <w:rsid w:val="00097713"/>
    <w:rsid w:val="000B2379"/>
    <w:rsid w:val="000B4851"/>
    <w:rsid w:val="000C752C"/>
    <w:rsid w:val="000D62AB"/>
    <w:rsid w:val="000E3FBF"/>
    <w:rsid w:val="00105A48"/>
    <w:rsid w:val="00111B36"/>
    <w:rsid w:val="00112C7B"/>
    <w:rsid w:val="0011716E"/>
    <w:rsid w:val="00125DAE"/>
    <w:rsid w:val="00166F1B"/>
    <w:rsid w:val="001672BF"/>
    <w:rsid w:val="001974FB"/>
    <w:rsid w:val="001A3DA8"/>
    <w:rsid w:val="001A425C"/>
    <w:rsid w:val="001C6A5A"/>
    <w:rsid w:val="001D00C3"/>
    <w:rsid w:val="0022068B"/>
    <w:rsid w:val="00223EDE"/>
    <w:rsid w:val="002455B7"/>
    <w:rsid w:val="00257920"/>
    <w:rsid w:val="00262CBA"/>
    <w:rsid w:val="002877B3"/>
    <w:rsid w:val="002A7B28"/>
    <w:rsid w:val="002B146D"/>
    <w:rsid w:val="002B34F4"/>
    <w:rsid w:val="002B37B0"/>
    <w:rsid w:val="002B6970"/>
    <w:rsid w:val="002F38AC"/>
    <w:rsid w:val="003419B7"/>
    <w:rsid w:val="00362A0E"/>
    <w:rsid w:val="00365E17"/>
    <w:rsid w:val="00373593"/>
    <w:rsid w:val="00395EA3"/>
    <w:rsid w:val="003A1858"/>
    <w:rsid w:val="003A225A"/>
    <w:rsid w:val="003D15B4"/>
    <w:rsid w:val="003E6918"/>
    <w:rsid w:val="003F1412"/>
    <w:rsid w:val="003F3589"/>
    <w:rsid w:val="003F78C8"/>
    <w:rsid w:val="00411737"/>
    <w:rsid w:val="00415481"/>
    <w:rsid w:val="004319A3"/>
    <w:rsid w:val="00444F0D"/>
    <w:rsid w:val="004466B9"/>
    <w:rsid w:val="00447C53"/>
    <w:rsid w:val="00463A82"/>
    <w:rsid w:val="00473BE6"/>
    <w:rsid w:val="0048682E"/>
    <w:rsid w:val="004915A8"/>
    <w:rsid w:val="004C0C97"/>
    <w:rsid w:val="004C6047"/>
    <w:rsid w:val="004C66D2"/>
    <w:rsid w:val="00515017"/>
    <w:rsid w:val="00542294"/>
    <w:rsid w:val="00545CDD"/>
    <w:rsid w:val="00555EA2"/>
    <w:rsid w:val="0056596E"/>
    <w:rsid w:val="00580DD4"/>
    <w:rsid w:val="005833E9"/>
    <w:rsid w:val="005839D6"/>
    <w:rsid w:val="00584A42"/>
    <w:rsid w:val="005F6E93"/>
    <w:rsid w:val="00613170"/>
    <w:rsid w:val="006221B3"/>
    <w:rsid w:val="00622BA4"/>
    <w:rsid w:val="00626EF5"/>
    <w:rsid w:val="00634C4B"/>
    <w:rsid w:val="00635474"/>
    <w:rsid w:val="006550B3"/>
    <w:rsid w:val="00664447"/>
    <w:rsid w:val="00670E02"/>
    <w:rsid w:val="006B270C"/>
    <w:rsid w:val="006D6464"/>
    <w:rsid w:val="00720601"/>
    <w:rsid w:val="00721DE4"/>
    <w:rsid w:val="007301C8"/>
    <w:rsid w:val="00737563"/>
    <w:rsid w:val="0076602D"/>
    <w:rsid w:val="00773D6D"/>
    <w:rsid w:val="007802AC"/>
    <w:rsid w:val="00782507"/>
    <w:rsid w:val="00791195"/>
    <w:rsid w:val="00791D66"/>
    <w:rsid w:val="007A224F"/>
    <w:rsid w:val="007C0A13"/>
    <w:rsid w:val="007C30A8"/>
    <w:rsid w:val="007C6A5B"/>
    <w:rsid w:val="007C70FB"/>
    <w:rsid w:val="007D4FA5"/>
    <w:rsid w:val="007E01CE"/>
    <w:rsid w:val="008036D6"/>
    <w:rsid w:val="0081363A"/>
    <w:rsid w:val="00817640"/>
    <w:rsid w:val="00825B7F"/>
    <w:rsid w:val="0088138F"/>
    <w:rsid w:val="008A4432"/>
    <w:rsid w:val="008A74DA"/>
    <w:rsid w:val="008C7D58"/>
    <w:rsid w:val="008D787A"/>
    <w:rsid w:val="008F163A"/>
    <w:rsid w:val="008F535B"/>
    <w:rsid w:val="009346F0"/>
    <w:rsid w:val="00935853"/>
    <w:rsid w:val="00935CCB"/>
    <w:rsid w:val="00944F97"/>
    <w:rsid w:val="009608CE"/>
    <w:rsid w:val="00961727"/>
    <w:rsid w:val="009668D3"/>
    <w:rsid w:val="009700A2"/>
    <w:rsid w:val="009754FD"/>
    <w:rsid w:val="00975B2F"/>
    <w:rsid w:val="00984634"/>
    <w:rsid w:val="00991FC6"/>
    <w:rsid w:val="00997B9A"/>
    <w:rsid w:val="009B5AC8"/>
    <w:rsid w:val="00A434C8"/>
    <w:rsid w:val="00AE0E8D"/>
    <w:rsid w:val="00AE3715"/>
    <w:rsid w:val="00AF246D"/>
    <w:rsid w:val="00B01B2F"/>
    <w:rsid w:val="00B0322E"/>
    <w:rsid w:val="00B26080"/>
    <w:rsid w:val="00B53702"/>
    <w:rsid w:val="00B734AA"/>
    <w:rsid w:val="00B74529"/>
    <w:rsid w:val="00B74A6A"/>
    <w:rsid w:val="00B96E5C"/>
    <w:rsid w:val="00B97E3A"/>
    <w:rsid w:val="00BA042F"/>
    <w:rsid w:val="00BA275C"/>
    <w:rsid w:val="00BA7145"/>
    <w:rsid w:val="00BC0BC4"/>
    <w:rsid w:val="00BD5D64"/>
    <w:rsid w:val="00C14060"/>
    <w:rsid w:val="00C44146"/>
    <w:rsid w:val="00C55241"/>
    <w:rsid w:val="00C60CF2"/>
    <w:rsid w:val="00C60FFA"/>
    <w:rsid w:val="00C75B2A"/>
    <w:rsid w:val="00CA100E"/>
    <w:rsid w:val="00CB4203"/>
    <w:rsid w:val="00CE53ED"/>
    <w:rsid w:val="00CF7983"/>
    <w:rsid w:val="00D1620B"/>
    <w:rsid w:val="00D36A61"/>
    <w:rsid w:val="00D37C29"/>
    <w:rsid w:val="00D60B40"/>
    <w:rsid w:val="00D754A6"/>
    <w:rsid w:val="00D878A8"/>
    <w:rsid w:val="00D87E80"/>
    <w:rsid w:val="00DB717C"/>
    <w:rsid w:val="00DC3DEC"/>
    <w:rsid w:val="00E107BC"/>
    <w:rsid w:val="00E13549"/>
    <w:rsid w:val="00E2414C"/>
    <w:rsid w:val="00E32D2B"/>
    <w:rsid w:val="00E43F42"/>
    <w:rsid w:val="00E67D60"/>
    <w:rsid w:val="00EE0A6B"/>
    <w:rsid w:val="00F00318"/>
    <w:rsid w:val="00F16DEA"/>
    <w:rsid w:val="00F429A6"/>
    <w:rsid w:val="00F61426"/>
    <w:rsid w:val="00F6421A"/>
    <w:rsid w:val="00F77CCA"/>
    <w:rsid w:val="00FA0147"/>
    <w:rsid w:val="00FF0C94"/>
    <w:rsid w:val="05290085"/>
    <w:rsid w:val="1F425041"/>
    <w:rsid w:val="262A34BE"/>
    <w:rsid w:val="32236DFF"/>
    <w:rsid w:val="38A00C46"/>
    <w:rsid w:val="39C82D9F"/>
    <w:rsid w:val="3D8364F0"/>
    <w:rsid w:val="452D6E84"/>
    <w:rsid w:val="4594251D"/>
    <w:rsid w:val="494A77EC"/>
    <w:rsid w:val="55F24C30"/>
    <w:rsid w:val="611D7F50"/>
    <w:rsid w:val="673F7F0E"/>
    <w:rsid w:val="704267DD"/>
    <w:rsid w:val="7507465D"/>
    <w:rsid w:val="75857A40"/>
    <w:rsid w:val="76BE5B4E"/>
    <w:rsid w:val="7BA54C14"/>
    <w:rsid w:val="7C5C4CE3"/>
    <w:rsid w:val="7F04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rPr>
      <w:rFonts w:ascii="Calibri" w:hAnsi="Calibri" w:eastAsia="宋体" w:cs="Times New Roman"/>
    </w:rPr>
  </w:style>
  <w:style w:type="character" w:customStyle="1" w:styleId="8">
    <w:name w:val="tbnn_title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551</Words>
  <Characters>3144</Characters>
  <Lines>26</Lines>
  <Paragraphs>7</Paragraphs>
  <TotalTime>1</TotalTime>
  <ScaleCrop>false</ScaleCrop>
  <LinksUpToDate>false</LinksUpToDate>
  <CharactersWithSpaces>3688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2017-11-10T03:26:00Z</dcterms:created>
  <dc:creator>User</dc:creator>
  <cp:lastModifiedBy>小稀饭。╮</cp:lastModifiedBy>
  <cp:lastPrinted>2018-04-26T04:11:00Z</cp:lastPrinted>
  <dcterms:modified xsi:type="dcterms:W3CDTF">2018-05-16T08:29:24Z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