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912" w:rsidRDefault="00B74912">
      <w:pPr>
        <w:rPr>
          <w:rFonts w:ascii="仿宋_GB2312" w:eastAsia="仿宋_GB2312" w:hint="eastAsia"/>
          <w:color w:val="FFFFFF"/>
          <w:sz w:val="30"/>
          <w:szCs w:val="30"/>
        </w:rPr>
      </w:pPr>
    </w:p>
    <w:p w:rsidR="00B74912" w:rsidRDefault="00B74912">
      <w:pPr>
        <w:spacing w:line="480" w:lineRule="auto"/>
        <w:rPr>
          <w:rFonts w:ascii="黑体" w:eastAsia="黑体"/>
          <w:color w:val="FFFFFF"/>
          <w:sz w:val="38"/>
          <w:szCs w:val="38"/>
        </w:rPr>
      </w:pPr>
    </w:p>
    <w:p w:rsidR="00B74912" w:rsidRDefault="00B74912">
      <w:pPr>
        <w:spacing w:line="480" w:lineRule="auto"/>
        <w:rPr>
          <w:rFonts w:ascii="黑体" w:eastAsia="黑体"/>
          <w:color w:val="FFFFFF"/>
          <w:sz w:val="38"/>
          <w:szCs w:val="38"/>
        </w:rPr>
      </w:pPr>
    </w:p>
    <w:p w:rsidR="00B74912" w:rsidRDefault="00B74912">
      <w:pPr>
        <w:spacing w:line="480" w:lineRule="auto"/>
        <w:rPr>
          <w:rFonts w:ascii="黑体" w:eastAsia="黑体"/>
          <w:color w:val="FFFFFF"/>
          <w:sz w:val="40"/>
          <w:szCs w:val="40"/>
        </w:rPr>
      </w:pPr>
    </w:p>
    <w:p w:rsidR="00B74912" w:rsidRDefault="00A7619F">
      <w:pPr>
        <w:spacing w:line="360" w:lineRule="auto"/>
        <w:rPr>
          <w:b/>
          <w:color w:val="FF0000"/>
          <w:spacing w:val="-23"/>
          <w:w w:val="51"/>
          <w:sz w:val="144"/>
          <w:szCs w:val="144"/>
        </w:rPr>
      </w:pPr>
      <w:r>
        <w:rPr>
          <w:rFonts w:hint="eastAsia"/>
          <w:b/>
          <w:color w:val="FF0000"/>
          <w:spacing w:val="-23"/>
          <w:w w:val="51"/>
          <w:sz w:val="144"/>
          <w:szCs w:val="144"/>
        </w:rPr>
        <w:t>河南应用技术职业学院</w:t>
      </w:r>
      <w:r>
        <w:rPr>
          <w:rFonts w:hint="eastAsia"/>
          <w:b/>
          <w:color w:val="FF0000"/>
          <w:spacing w:val="-23"/>
          <w:w w:val="51"/>
          <w:sz w:val="144"/>
          <w:szCs w:val="144"/>
        </w:rPr>
        <w:t>文件</w:t>
      </w:r>
    </w:p>
    <w:p w:rsidR="00B74912" w:rsidRDefault="00A7619F">
      <w:pPr>
        <w:tabs>
          <w:tab w:val="left" w:pos="4635"/>
        </w:tabs>
        <w:jc w:val="left"/>
        <w:rPr>
          <w:rFonts w:ascii="仿宋_GB2312" w:eastAsia="仿宋_GB2312"/>
          <w:color w:val="000000"/>
          <w:sz w:val="18"/>
          <w:szCs w:val="18"/>
        </w:rPr>
      </w:pPr>
      <w:r>
        <w:rPr>
          <w:rFonts w:ascii="仿宋_GB2312" w:eastAsia="仿宋_GB2312"/>
          <w:color w:val="000000"/>
          <w:sz w:val="18"/>
          <w:szCs w:val="18"/>
        </w:rPr>
        <w:tab/>
      </w:r>
    </w:p>
    <w:p w:rsidR="00B74912" w:rsidRDefault="00A7619F">
      <w:pPr>
        <w:spacing w:line="540" w:lineRule="exact"/>
        <w:ind w:firstLineChars="100" w:firstLine="320"/>
        <w:jc w:val="center"/>
        <w:rPr>
          <w:rFonts w:ascii="仿宋_GB2312" w:eastAsia="仿宋_GB2312"/>
          <w:color w:val="000000"/>
          <w:sz w:val="36"/>
          <w:szCs w:val="36"/>
        </w:rPr>
      </w:pPr>
      <w:proofErr w:type="gramStart"/>
      <w:r>
        <w:rPr>
          <w:rFonts w:ascii="仿宋_GB2312" w:eastAsia="仿宋_GB2312" w:hAnsi="仿宋_GB2312" w:cs="仿宋_GB2312" w:hint="eastAsia"/>
          <w:color w:val="000000"/>
          <w:sz w:val="32"/>
          <w:szCs w:val="32"/>
        </w:rPr>
        <w:t>豫应院</w:t>
      </w:r>
      <w:r>
        <w:rPr>
          <w:rFonts w:ascii="仿宋_GB2312" w:eastAsia="仿宋_GB2312" w:hAnsi="仿宋_GB2312" w:cs="仿宋_GB2312" w:hint="eastAsia"/>
          <w:color w:val="000000"/>
          <w:sz w:val="32"/>
          <w:szCs w:val="32"/>
        </w:rPr>
        <w:t>教</w:t>
      </w:r>
      <w:proofErr w:type="gramEnd"/>
      <w:r>
        <w:rPr>
          <w:rStyle w:val="tbnntitle1"/>
          <w:rFonts w:ascii="仿宋_GB2312" w:eastAsia="仿宋_GB2312" w:hAnsi="仿宋_GB2312" w:cs="仿宋_GB2312" w:hint="eastAsia"/>
          <w:sz w:val="32"/>
          <w:szCs w:val="32"/>
        </w:rPr>
        <w:t>〔</w:t>
      </w:r>
      <w:r>
        <w:rPr>
          <w:rStyle w:val="tbnntitle1"/>
          <w:rFonts w:eastAsia="仿宋_GB2312"/>
          <w:sz w:val="32"/>
          <w:szCs w:val="32"/>
        </w:rPr>
        <w:t>201</w:t>
      </w:r>
      <w:r>
        <w:rPr>
          <w:rStyle w:val="tbnntitle1"/>
          <w:rFonts w:eastAsia="仿宋_GB2312"/>
          <w:sz w:val="32"/>
          <w:szCs w:val="32"/>
        </w:rPr>
        <w:t>8</w:t>
      </w:r>
      <w:r>
        <w:rPr>
          <w:rStyle w:val="tbnntitle1"/>
          <w:rFonts w:ascii="仿宋_GB2312" w:eastAsia="仿宋_GB2312" w:hAnsi="仿宋_GB2312" w:cs="仿宋_GB2312" w:hint="eastAsia"/>
          <w:sz w:val="32"/>
          <w:szCs w:val="32"/>
        </w:rPr>
        <w:t>〕</w:t>
      </w:r>
      <w:r>
        <w:rPr>
          <w:rStyle w:val="tbnntitle1"/>
          <w:rFonts w:eastAsia="仿宋_GB2312" w:hint="eastAsia"/>
          <w:sz w:val="32"/>
          <w:szCs w:val="32"/>
        </w:rPr>
        <w:t>62</w:t>
      </w:r>
      <w:r>
        <w:rPr>
          <w:rFonts w:ascii="仿宋_GB2312" w:eastAsia="仿宋_GB2312" w:hAnsi="仿宋_GB2312" w:cs="仿宋_GB2312" w:hint="eastAsia"/>
          <w:color w:val="000000"/>
          <w:sz w:val="32"/>
          <w:szCs w:val="32"/>
        </w:rPr>
        <w:t>号</w:t>
      </w:r>
    </w:p>
    <w:p w:rsidR="00B74912" w:rsidRDefault="00A7619F">
      <w:pPr>
        <w:tabs>
          <w:tab w:val="left" w:pos="0"/>
          <w:tab w:val="left" w:pos="4140"/>
          <w:tab w:val="left" w:pos="4320"/>
        </w:tabs>
        <w:spacing w:line="540" w:lineRule="exact"/>
        <w:ind w:firstLineChars="800" w:firstLine="4160"/>
        <w:rPr>
          <w:rFonts w:ascii="仿宋_GB2312" w:eastAsia="仿宋_GB2312"/>
          <w:color w:val="FF0000"/>
          <w:sz w:val="52"/>
          <w:szCs w:val="36"/>
        </w:rPr>
      </w:pPr>
      <w:r>
        <w:rPr>
          <w:rFonts w:ascii="仿宋_GB2312" w:eastAsia="仿宋_GB2312"/>
          <w:color w:val="FF0000"/>
          <w:sz w:val="52"/>
          <w:szCs w:val="36"/>
          <w:u w:val="thick"/>
        </w:rPr>
        <w:pict>
          <v:line id="_x0000_s1027" style="position:absolute;left:0;text-align:left;z-index:251659264;mso-width-relative:page;mso-height-relative:page" from="2.55pt,12.1pt" to="417.35pt,12.15pt" strokecolor="red" strokeweight="1.5pt"/>
        </w:pict>
      </w:r>
      <w:r>
        <w:rPr>
          <w:rFonts w:ascii="仿宋_GB2312" w:eastAsia="仿宋_GB2312" w:hint="eastAsia"/>
          <w:color w:val="FF0000"/>
          <w:sz w:val="52"/>
          <w:szCs w:val="36"/>
        </w:rPr>
        <w:t xml:space="preserve">  </w:t>
      </w:r>
    </w:p>
    <w:p w:rsidR="00B74912" w:rsidRDefault="00A7619F">
      <w:pPr>
        <w:jc w:val="center"/>
        <w:rPr>
          <w:rFonts w:ascii="方正小标宋简体" w:eastAsia="方正小标宋简体"/>
          <w:sz w:val="36"/>
          <w:szCs w:val="36"/>
        </w:rPr>
      </w:pPr>
      <w:r>
        <w:rPr>
          <w:rFonts w:ascii="仿宋_GB2312" w:eastAsia="仿宋_GB2312" w:hint="eastAsia"/>
          <w:color w:val="FF0000"/>
          <w:sz w:val="52"/>
          <w:szCs w:val="36"/>
        </w:rPr>
        <w:t xml:space="preserve">  </w:t>
      </w:r>
    </w:p>
    <w:p w:rsidR="00B74912" w:rsidRDefault="00A7619F">
      <w:pPr>
        <w:spacing w:line="660" w:lineRule="exact"/>
        <w:jc w:val="center"/>
        <w:rPr>
          <w:rFonts w:ascii="方正小标宋简体" w:eastAsia="方正小标宋简体"/>
          <w:color w:val="000000"/>
          <w:sz w:val="36"/>
          <w:szCs w:val="36"/>
        </w:rPr>
      </w:pPr>
      <w:r>
        <w:rPr>
          <w:rFonts w:ascii="方正小标宋简体" w:eastAsia="方正小标宋简体" w:hint="eastAsia"/>
          <w:color w:val="000000"/>
          <w:sz w:val="36"/>
          <w:szCs w:val="36"/>
        </w:rPr>
        <w:t>河南应用技术职业学院</w:t>
      </w:r>
    </w:p>
    <w:p w:rsidR="00B74912" w:rsidRDefault="00A7619F">
      <w:pPr>
        <w:spacing w:line="660" w:lineRule="exact"/>
        <w:jc w:val="center"/>
        <w:rPr>
          <w:rFonts w:ascii="仿宋_GB2312" w:eastAsia="仿宋_GB2312" w:hAnsi="仿宋_GB2312" w:cs="仿宋_GB2312"/>
          <w:color w:val="000000" w:themeColor="text1"/>
          <w:sz w:val="30"/>
          <w:szCs w:val="30"/>
        </w:rPr>
      </w:pPr>
      <w:r>
        <w:rPr>
          <w:rFonts w:ascii="方正小标宋简体" w:eastAsia="方正小标宋简体" w:hint="eastAsia"/>
          <w:color w:val="000000"/>
          <w:sz w:val="36"/>
          <w:szCs w:val="36"/>
        </w:rPr>
        <w:t>转发河南省教育厅关于举办第五届教育信息技术应用优秀成果评选活动的通知</w:t>
      </w:r>
    </w:p>
    <w:p w:rsidR="00B74912" w:rsidRDefault="00A7619F" w:rsidP="00F56CAD">
      <w:pPr>
        <w:spacing w:beforeLines="100" w:before="312" w:line="60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校属各部门</w:t>
      </w:r>
      <w:r>
        <w:rPr>
          <w:rFonts w:ascii="仿宋_GB2312" w:eastAsia="仿宋_GB2312" w:hAnsi="仿宋_GB2312" w:cs="仿宋_GB2312" w:hint="eastAsia"/>
          <w:color w:val="000000"/>
          <w:sz w:val="32"/>
          <w:szCs w:val="32"/>
        </w:rPr>
        <w:t>：</w:t>
      </w:r>
    </w:p>
    <w:p w:rsidR="00B74912" w:rsidRDefault="00A7619F">
      <w:pPr>
        <w:spacing w:line="600" w:lineRule="exact"/>
        <w:ind w:firstLine="61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河南省教育厅日前发布了《河南省教育厅关于举办第五届教育信息技术应用优秀成果评选活动的通知》（教电教〔</w:t>
      </w: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355</w:t>
      </w:r>
      <w:r>
        <w:rPr>
          <w:rFonts w:ascii="仿宋_GB2312" w:eastAsia="仿宋_GB2312" w:hAnsi="仿宋_GB2312" w:cs="仿宋_GB2312" w:hint="eastAsia"/>
          <w:color w:val="000000"/>
          <w:sz w:val="32"/>
          <w:szCs w:val="32"/>
        </w:rPr>
        <w:t>号）</w:t>
      </w:r>
      <w:r>
        <w:rPr>
          <w:rFonts w:ascii="仿宋_GB2312" w:eastAsia="仿宋_GB2312" w:hAnsi="仿宋_GB2312" w:cs="仿宋_GB2312" w:hint="eastAsia"/>
          <w:color w:val="000000"/>
          <w:sz w:val="32"/>
          <w:szCs w:val="32"/>
        </w:rPr>
        <w:t>文件</w:t>
      </w:r>
      <w:r>
        <w:rPr>
          <w:rFonts w:ascii="仿宋_GB2312" w:eastAsia="仿宋_GB2312" w:hAnsi="仿宋_GB2312" w:cs="仿宋_GB2312" w:hint="eastAsia"/>
          <w:color w:val="000000"/>
          <w:sz w:val="32"/>
          <w:szCs w:val="32"/>
        </w:rPr>
        <w:t>，现将通知文件和评选活动指南转发给</w:t>
      </w:r>
      <w:r>
        <w:rPr>
          <w:rFonts w:ascii="仿宋_GB2312" w:eastAsia="仿宋_GB2312" w:hAnsi="仿宋_GB2312" w:cs="仿宋_GB2312" w:hint="eastAsia"/>
          <w:color w:val="000000"/>
          <w:sz w:val="32"/>
          <w:szCs w:val="32"/>
        </w:rPr>
        <w:t>你们</w:t>
      </w:r>
      <w:r>
        <w:rPr>
          <w:rFonts w:ascii="仿宋_GB2312" w:eastAsia="仿宋_GB2312" w:hAnsi="仿宋_GB2312" w:cs="仿宋_GB2312" w:hint="eastAsia"/>
          <w:color w:val="000000"/>
          <w:sz w:val="32"/>
          <w:szCs w:val="32"/>
        </w:rPr>
        <w:t>，请予以传达并鼓励所属教师积极参与。根据文件精神和要求，现就有关参评活动安排如下：</w:t>
      </w:r>
    </w:p>
    <w:p w:rsidR="00B74912" w:rsidRDefault="00A7619F">
      <w:pPr>
        <w:spacing w:line="600" w:lineRule="exact"/>
        <w:rPr>
          <w:rFonts w:ascii="黑体" w:eastAsia="黑体" w:hAnsi="黑体" w:cs="黑体"/>
          <w:color w:val="000000"/>
          <w:sz w:val="32"/>
          <w:szCs w:val="32"/>
        </w:rPr>
      </w:pPr>
      <w:r>
        <w:rPr>
          <w:rFonts w:ascii="黑体" w:eastAsia="黑体" w:hAnsi="黑体" w:cs="黑体" w:hint="eastAsia"/>
          <w:color w:val="000000"/>
          <w:sz w:val="32"/>
          <w:szCs w:val="32"/>
        </w:rPr>
        <w:t>一、评选项目</w:t>
      </w:r>
    </w:p>
    <w:p w:rsidR="00B74912" w:rsidRDefault="00A7619F">
      <w:pPr>
        <w:spacing w:line="600" w:lineRule="exact"/>
        <w:ind w:firstLine="61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我校可参评项目包括两项：</w:t>
      </w:r>
    </w:p>
    <w:p w:rsidR="00B74912" w:rsidRDefault="00A7619F">
      <w:pPr>
        <w:spacing w:line="580" w:lineRule="exact"/>
        <w:ind w:firstLine="61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1.</w:t>
      </w:r>
      <w:r>
        <w:rPr>
          <w:rFonts w:ascii="仿宋_GB2312" w:eastAsia="仿宋_GB2312" w:hAnsi="仿宋_GB2312" w:cs="仿宋_GB2312" w:hint="eastAsia"/>
          <w:color w:val="000000"/>
          <w:sz w:val="32"/>
          <w:szCs w:val="32"/>
        </w:rPr>
        <w:t>优秀论文；</w:t>
      </w:r>
    </w:p>
    <w:p w:rsidR="00B74912" w:rsidRDefault="00A7619F">
      <w:pPr>
        <w:spacing w:line="580" w:lineRule="exact"/>
        <w:ind w:firstLine="615"/>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优秀教育电视节目（我校限额</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件）。</w:t>
      </w:r>
    </w:p>
    <w:p w:rsidR="00B74912" w:rsidRDefault="00A7619F">
      <w:pPr>
        <w:spacing w:line="580" w:lineRule="exact"/>
        <w:rPr>
          <w:rFonts w:ascii="黑体" w:eastAsia="黑体" w:hAnsi="黑体" w:cs="黑体"/>
          <w:color w:val="000000"/>
          <w:sz w:val="32"/>
          <w:szCs w:val="32"/>
        </w:rPr>
      </w:pPr>
      <w:r>
        <w:rPr>
          <w:rFonts w:ascii="黑体" w:eastAsia="黑体" w:hAnsi="黑体" w:cs="黑体" w:hint="eastAsia"/>
          <w:color w:val="000000"/>
          <w:sz w:val="32"/>
          <w:szCs w:val="32"/>
        </w:rPr>
        <w:t>二、报送形式及时间</w:t>
      </w:r>
      <w:r>
        <w:rPr>
          <w:rFonts w:ascii="黑体" w:eastAsia="黑体" w:hAnsi="黑体" w:cs="黑体" w:hint="eastAsia"/>
          <w:color w:val="000000"/>
          <w:sz w:val="32"/>
          <w:szCs w:val="32"/>
        </w:rPr>
        <w:t xml:space="preserve">   </w:t>
      </w:r>
    </w:p>
    <w:p w:rsidR="00B74912" w:rsidRDefault="00A7619F">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1. </w:t>
      </w:r>
      <w:r>
        <w:rPr>
          <w:rFonts w:ascii="仿宋_GB2312" w:eastAsia="仿宋_GB2312" w:hAnsi="仿宋_GB2312" w:cs="仿宋_GB2312" w:hint="eastAsia"/>
          <w:color w:val="000000"/>
          <w:sz w:val="32"/>
          <w:szCs w:val="32"/>
        </w:rPr>
        <w:t>优秀论文</w:t>
      </w:r>
    </w:p>
    <w:p w:rsidR="00B74912" w:rsidRDefault="00A7619F">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个人在线报送</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时间：即日起—</w:t>
      </w: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日；</w:t>
      </w:r>
    </w:p>
    <w:p w:rsidR="00B74912" w:rsidRDefault="00A7619F">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2. </w:t>
      </w:r>
      <w:r>
        <w:rPr>
          <w:rFonts w:ascii="仿宋_GB2312" w:eastAsia="仿宋_GB2312" w:hAnsi="仿宋_GB2312" w:cs="仿宋_GB2312" w:hint="eastAsia"/>
          <w:color w:val="000000"/>
          <w:sz w:val="32"/>
          <w:szCs w:val="32"/>
        </w:rPr>
        <w:t>优秀教育电视节目</w:t>
      </w:r>
    </w:p>
    <w:p w:rsidR="00B74912" w:rsidRDefault="00A7619F">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学校统一报送；时间：即日起—</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日</w:t>
      </w:r>
      <w:bookmarkStart w:id="0" w:name="_GoBack"/>
      <w:bookmarkEnd w:id="0"/>
      <w:r>
        <w:rPr>
          <w:rFonts w:ascii="仿宋_GB2312" w:eastAsia="仿宋_GB2312" w:hAnsi="仿宋_GB2312" w:cs="仿宋_GB2312" w:hint="eastAsia"/>
          <w:color w:val="000000"/>
          <w:sz w:val="32"/>
          <w:szCs w:val="32"/>
        </w:rPr>
        <w:t>（为进行校内筛选和避免后期上传高峰，故截止时间提前）。欲报送作品的单位或个人请于</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日前将文件要求的所有材料报送教务处，联系人：王莉。</w:t>
      </w:r>
    </w:p>
    <w:p w:rsidR="00B74912" w:rsidRDefault="00A7619F">
      <w:pPr>
        <w:spacing w:line="580" w:lineRule="exact"/>
        <w:rPr>
          <w:rFonts w:ascii="黑体" w:eastAsia="黑体" w:hAnsi="黑体" w:cs="黑体"/>
          <w:color w:val="000000"/>
          <w:sz w:val="32"/>
          <w:szCs w:val="32"/>
        </w:rPr>
      </w:pPr>
      <w:r>
        <w:rPr>
          <w:rFonts w:ascii="黑体" w:eastAsia="黑体" w:hAnsi="黑体" w:cs="黑体" w:hint="eastAsia"/>
          <w:color w:val="000000"/>
          <w:sz w:val="32"/>
          <w:szCs w:val="32"/>
        </w:rPr>
        <w:t>三、报送要求</w:t>
      </w:r>
    </w:p>
    <w:p w:rsidR="00B74912" w:rsidRDefault="00A7619F">
      <w:pPr>
        <w:spacing w:line="580" w:lineRule="exact"/>
        <w:ind w:firstLine="6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1. </w:t>
      </w:r>
      <w:r>
        <w:rPr>
          <w:rFonts w:ascii="仿宋_GB2312" w:eastAsia="仿宋_GB2312" w:hAnsi="仿宋_GB2312" w:cs="仿宋_GB2312" w:hint="eastAsia"/>
          <w:color w:val="000000"/>
          <w:sz w:val="32"/>
          <w:szCs w:val="32"/>
        </w:rPr>
        <w:t>有意参评优秀论文的教师，</w:t>
      </w:r>
      <w:proofErr w:type="gramStart"/>
      <w:r>
        <w:rPr>
          <w:rFonts w:ascii="仿宋_GB2312" w:eastAsia="仿宋_GB2312" w:hAnsi="仿宋_GB2312" w:cs="仿宋_GB2312" w:hint="eastAsia"/>
          <w:color w:val="000000"/>
          <w:sz w:val="32"/>
          <w:szCs w:val="32"/>
        </w:rPr>
        <w:t>请</w:t>
      </w:r>
      <w:r>
        <w:rPr>
          <w:rFonts w:ascii="仿宋_GB2312" w:eastAsia="仿宋_GB2312" w:hAnsi="仿宋_GB2312" w:cs="仿宋_GB2312" w:hint="eastAsia"/>
          <w:color w:val="000000"/>
          <w:sz w:val="32"/>
          <w:szCs w:val="32"/>
        </w:rPr>
        <w:t>严格</w:t>
      </w:r>
      <w:proofErr w:type="gramEnd"/>
      <w:r>
        <w:rPr>
          <w:rFonts w:ascii="仿宋_GB2312" w:eastAsia="仿宋_GB2312" w:hAnsi="仿宋_GB2312" w:cs="仿宋_GB2312" w:hint="eastAsia"/>
          <w:color w:val="000000"/>
          <w:sz w:val="32"/>
          <w:szCs w:val="32"/>
        </w:rPr>
        <w:t>按照活动指南要求自行在线报送。优秀论文参评作品应是从未在任何报刊、杂志等媒体发表的原创稿件，严禁剽窃或抄袭行为。</w:t>
      </w:r>
    </w:p>
    <w:p w:rsidR="00B74912" w:rsidRDefault="00A7619F">
      <w:pPr>
        <w:spacing w:line="580" w:lineRule="exact"/>
        <w:ind w:firstLine="6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优秀教育电视节目参评作品应是没有参加过省级以上评比（比赛）的原创作品。</w:t>
      </w:r>
    </w:p>
    <w:p w:rsidR="00B74912" w:rsidRDefault="00A7619F">
      <w:pPr>
        <w:spacing w:line="580" w:lineRule="exact"/>
        <w:ind w:firstLine="6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其他有关要求请认真参阅通知文件和活动指南中的具体规定。</w:t>
      </w:r>
    </w:p>
    <w:p w:rsidR="00B74912" w:rsidRDefault="00B74912">
      <w:pPr>
        <w:spacing w:line="580" w:lineRule="exact"/>
        <w:ind w:firstLine="600"/>
        <w:rPr>
          <w:rFonts w:ascii="仿宋_GB2312" w:eastAsia="仿宋_GB2312" w:hAnsi="仿宋_GB2312" w:cs="仿宋_GB2312"/>
          <w:color w:val="000000"/>
          <w:sz w:val="32"/>
          <w:szCs w:val="32"/>
        </w:rPr>
      </w:pPr>
    </w:p>
    <w:p w:rsidR="00B74912" w:rsidRDefault="00B74912">
      <w:pPr>
        <w:spacing w:line="580" w:lineRule="exact"/>
        <w:ind w:firstLine="600"/>
        <w:rPr>
          <w:rFonts w:ascii="仿宋_GB2312" w:eastAsia="仿宋_GB2312" w:hAnsi="仿宋_GB2312" w:cs="仿宋_GB2312"/>
          <w:color w:val="000000"/>
          <w:sz w:val="32"/>
          <w:szCs w:val="32"/>
        </w:rPr>
      </w:pPr>
    </w:p>
    <w:p w:rsidR="00B74912" w:rsidRDefault="00B74912">
      <w:pPr>
        <w:spacing w:line="580" w:lineRule="exact"/>
        <w:rPr>
          <w:rFonts w:ascii="仿宋_GB2312" w:eastAsia="仿宋_GB2312" w:hAnsi="仿宋_GB2312" w:cs="仿宋_GB2312"/>
          <w:color w:val="000000"/>
          <w:sz w:val="32"/>
          <w:szCs w:val="32"/>
        </w:rPr>
      </w:pPr>
    </w:p>
    <w:tbl>
      <w:tblPr>
        <w:tblpPr w:leftFromText="180" w:rightFromText="180" w:vertAnchor="text" w:horzAnchor="page" w:tblpX="1896" w:tblpY="1110"/>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B74912">
        <w:trPr>
          <w:trHeight w:val="465"/>
        </w:trPr>
        <w:tc>
          <w:tcPr>
            <w:tcW w:w="8505" w:type="dxa"/>
            <w:tcBorders>
              <w:left w:val="nil"/>
              <w:right w:val="nil"/>
            </w:tcBorders>
          </w:tcPr>
          <w:p w:rsidR="00B74912" w:rsidRDefault="00A7619F">
            <w:pPr>
              <w:spacing w:line="600" w:lineRule="exact"/>
              <w:ind w:firstLineChars="100" w:firstLine="280"/>
              <w:rPr>
                <w:rFonts w:eastAsia="仿宋_GB2312" w:hAnsi="宋体"/>
                <w:sz w:val="28"/>
                <w:szCs w:val="28"/>
              </w:rPr>
            </w:pPr>
            <w:r>
              <w:rPr>
                <w:rFonts w:ascii="仿宋_GB2312" w:eastAsia="仿宋_GB2312" w:hAnsi="宋体" w:cs="仿宋_GB2312" w:hint="eastAsia"/>
                <w:sz w:val="28"/>
                <w:szCs w:val="28"/>
              </w:rPr>
              <w:t>河</w:t>
            </w:r>
            <w:r>
              <w:rPr>
                <w:rFonts w:ascii="仿宋_GB2312" w:eastAsia="仿宋_GB2312" w:hAnsi="宋体" w:cs="仿宋_GB2312" w:hint="eastAsia"/>
                <w:sz w:val="28"/>
                <w:szCs w:val="28"/>
              </w:rPr>
              <w:t>南应用技术职业学院办公室</w:t>
            </w:r>
            <w:r>
              <w:rPr>
                <w:rFonts w:ascii="仿宋_GB2312" w:eastAsia="仿宋_GB2312" w:hAnsi="宋体" w:cs="仿宋_GB2312" w:hint="eastAsia"/>
                <w:sz w:val="28"/>
                <w:szCs w:val="28"/>
              </w:rPr>
              <w:t xml:space="preserve">          </w:t>
            </w:r>
            <w:r>
              <w:rPr>
                <w:rFonts w:ascii="Times New Roman" w:eastAsia="仿宋_GB2312" w:hAnsi="Times New Roman" w:cs="Times New Roman"/>
                <w:sz w:val="28"/>
                <w:szCs w:val="28"/>
              </w:rPr>
              <w:t>201</w:t>
            </w:r>
            <w:r>
              <w:rPr>
                <w:rFonts w:ascii="Times New Roman" w:eastAsia="仿宋_GB2312" w:hAnsi="Times New Roman" w:cs="Times New Roman"/>
                <w:sz w:val="28"/>
                <w:szCs w:val="28"/>
              </w:rPr>
              <w:t>8</w:t>
            </w:r>
            <w:r>
              <w:rPr>
                <w:rFonts w:ascii="仿宋_GB2312" w:eastAsia="仿宋_GB2312" w:hAnsi="宋体" w:cs="仿宋_GB2312" w:hint="eastAsia"/>
                <w:sz w:val="28"/>
                <w:szCs w:val="28"/>
              </w:rPr>
              <w:t>年</w:t>
            </w:r>
            <w:r>
              <w:rPr>
                <w:rFonts w:ascii="Times New Roman" w:eastAsia="仿宋_GB2312" w:hAnsi="Times New Roman" w:cs="Times New Roman"/>
                <w:sz w:val="28"/>
                <w:szCs w:val="28"/>
              </w:rPr>
              <w:t>5</w:t>
            </w:r>
            <w:r>
              <w:rPr>
                <w:rFonts w:ascii="仿宋_GB2312" w:eastAsia="仿宋_GB2312" w:hAnsi="宋体" w:cs="仿宋_GB2312" w:hint="eastAsia"/>
                <w:sz w:val="28"/>
                <w:szCs w:val="28"/>
              </w:rPr>
              <w:t>月</w:t>
            </w:r>
            <w:r>
              <w:rPr>
                <w:rFonts w:ascii="Times New Roman" w:eastAsia="仿宋_GB2312" w:hAnsi="Times New Roman" w:cs="Times New Roman" w:hint="eastAsia"/>
                <w:sz w:val="28"/>
                <w:szCs w:val="28"/>
              </w:rPr>
              <w:t>25</w:t>
            </w:r>
            <w:r>
              <w:rPr>
                <w:rFonts w:ascii="仿宋_GB2312" w:eastAsia="仿宋_GB2312" w:hAnsi="宋体" w:cs="仿宋_GB2312" w:hint="eastAsia"/>
                <w:sz w:val="28"/>
                <w:szCs w:val="28"/>
              </w:rPr>
              <w:t>日印发</w:t>
            </w:r>
            <w:r>
              <w:rPr>
                <w:rFonts w:ascii="仿宋_GB2312" w:eastAsia="仿宋_GB2312" w:hAnsi="宋体" w:cs="仿宋_GB2312" w:hint="eastAsia"/>
                <w:sz w:val="28"/>
                <w:szCs w:val="28"/>
              </w:rPr>
              <w:t xml:space="preserve">   </w:t>
            </w:r>
          </w:p>
        </w:tc>
      </w:tr>
    </w:tbl>
    <w:p w:rsidR="00B74912" w:rsidRDefault="00A7619F" w:rsidP="00F56CAD">
      <w:pPr>
        <w:spacing w:line="600" w:lineRule="exact"/>
        <w:ind w:firstLineChars="1384" w:firstLine="4429"/>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25</w:t>
      </w:r>
      <w:r>
        <w:rPr>
          <w:rFonts w:ascii="仿宋_GB2312" w:eastAsia="仿宋_GB2312" w:hAnsi="仿宋_GB2312" w:cs="仿宋_GB2312" w:hint="eastAsia"/>
          <w:color w:val="000000"/>
          <w:sz w:val="32"/>
          <w:szCs w:val="32"/>
        </w:rPr>
        <w:t>日</w:t>
      </w:r>
      <w:r>
        <w:rPr>
          <w:rFonts w:ascii="仿宋_GB2312" w:eastAsia="仿宋_GB2312" w:hAnsi="仿宋_GB2312" w:cs="仿宋_GB2312" w:hint="eastAsia"/>
          <w:color w:val="000000"/>
          <w:sz w:val="32"/>
          <w:szCs w:val="32"/>
        </w:rPr>
        <w:t xml:space="preserve">        </w:t>
      </w:r>
    </w:p>
    <w:p w:rsidR="00B74912" w:rsidRDefault="00B74912">
      <w:pPr>
        <w:ind w:firstLineChars="1900" w:firstLine="5700"/>
        <w:rPr>
          <w:rFonts w:ascii="仿宋_GB2312" w:eastAsia="仿宋_GB2312"/>
          <w:color w:val="000000"/>
          <w:sz w:val="30"/>
          <w:szCs w:val="30"/>
        </w:rPr>
      </w:pPr>
    </w:p>
    <w:p w:rsidR="00B74912" w:rsidRDefault="00B74912">
      <w:pPr>
        <w:ind w:firstLineChars="1900" w:firstLine="5700"/>
        <w:rPr>
          <w:rFonts w:ascii="仿宋_GB2312" w:eastAsia="仿宋_GB2312"/>
          <w:color w:val="000000"/>
          <w:sz w:val="30"/>
          <w:szCs w:val="30"/>
        </w:rPr>
      </w:pPr>
    </w:p>
    <w:p w:rsidR="00B74912" w:rsidRDefault="00A7619F">
      <w:pPr>
        <w:ind w:firstLineChars="1900" w:firstLine="5700"/>
        <w:rPr>
          <w:rFonts w:ascii="仿宋_GB2312" w:eastAsia="仿宋_GB2312"/>
          <w:color w:val="000000"/>
          <w:sz w:val="30"/>
          <w:szCs w:val="30"/>
        </w:rPr>
      </w:pPr>
      <w:r>
        <w:rPr>
          <w:rFonts w:ascii="仿宋_GB2312" w:eastAsia="仿宋_GB2312"/>
          <w:color w:val="000000"/>
          <w:sz w:val="30"/>
          <w:szCs w:val="30"/>
        </w:rPr>
        <w:pict>
          <v:group id="_x0000_s1035" style="position:absolute;left:0;text-align:left;margin-left:-3.3pt;margin-top:45.95pt;width:436.6pt;height:152.95pt;z-index:-251656192" coordorigin="1578,2847" coordsize="8732,3059">
            <v:rect id="_x0000_s1036" style="position:absolute;left:1588;top:2847;width:8652;height:2764" strokecolor="white">
              <v:textbox>
                <w:txbxContent>
                  <w:p w:rsidR="00B74912" w:rsidRDefault="00A7619F">
                    <w:pPr>
                      <w:jc w:val="center"/>
                      <w:rPr>
                        <w:rFonts w:eastAsia="方正小标宋简体"/>
                        <w:color w:val="FF0000"/>
                        <w:w w:val="80"/>
                      </w:rPr>
                    </w:pPr>
                    <w:r>
                      <w:rPr>
                        <w:rFonts w:eastAsia="方正小标宋简体" w:hint="eastAsia"/>
                        <w:color w:val="FF0000"/>
                        <w:spacing w:val="180"/>
                        <w:w w:val="80"/>
                        <w:sz w:val="100"/>
                      </w:rPr>
                      <w:t>河南省教育</w:t>
                    </w:r>
                    <w:r>
                      <w:rPr>
                        <w:rFonts w:eastAsia="方正小标宋简体" w:hint="eastAsia"/>
                        <w:color w:val="FF0000"/>
                        <w:w w:val="80"/>
                        <w:sz w:val="100"/>
                      </w:rPr>
                      <w:t>厅</w:t>
                    </w:r>
                  </w:p>
                </w:txbxContent>
              </v:textbox>
            </v:rect>
            <v:line id="_x0000_s1037" style="position:absolute;flip:y" from="1578,5905" to="10310,5906" strokecolor="red"/>
          </v:group>
        </w:pict>
      </w:r>
    </w:p>
    <w:p w:rsidR="00B74912" w:rsidRDefault="00B74912">
      <w:pPr>
        <w:rPr>
          <w:rFonts w:ascii="仿宋_GB2312" w:eastAsia="仿宋_GB2312"/>
          <w:color w:val="000000"/>
          <w:sz w:val="30"/>
          <w:szCs w:val="30"/>
        </w:rPr>
      </w:pPr>
    </w:p>
    <w:p w:rsidR="00B74912" w:rsidRDefault="00B74912">
      <w:pPr>
        <w:rPr>
          <w:rFonts w:ascii="仿宋_GB2312" w:eastAsia="仿宋_GB2312"/>
          <w:color w:val="000000"/>
          <w:sz w:val="30"/>
          <w:szCs w:val="30"/>
        </w:rPr>
      </w:pPr>
    </w:p>
    <w:p w:rsidR="00B74912" w:rsidRDefault="00B74912">
      <w:pPr>
        <w:rPr>
          <w:rFonts w:ascii="仿宋_GB2312" w:eastAsia="仿宋_GB2312"/>
          <w:color w:val="000000"/>
          <w:sz w:val="30"/>
          <w:szCs w:val="30"/>
        </w:rPr>
      </w:pPr>
    </w:p>
    <w:p w:rsidR="00B74912" w:rsidRDefault="00B74912">
      <w:pPr>
        <w:snapToGrid w:val="0"/>
        <w:rPr>
          <w:rFonts w:ascii="仿宋_GB2312" w:eastAsia="仿宋_GB2312"/>
          <w:color w:val="000000"/>
          <w:sz w:val="18"/>
          <w:szCs w:val="18"/>
        </w:rPr>
      </w:pPr>
    </w:p>
    <w:p w:rsidR="00B74912" w:rsidRDefault="00B74912">
      <w:pPr>
        <w:rPr>
          <w:rFonts w:ascii="仿宋_GB2312" w:eastAsia="仿宋_GB2312"/>
          <w:color w:val="000000"/>
          <w:sz w:val="30"/>
          <w:szCs w:val="30"/>
        </w:rPr>
      </w:pPr>
    </w:p>
    <w:p w:rsidR="00B74912" w:rsidRDefault="00A7619F">
      <w:pPr>
        <w:jc w:val="center"/>
        <w:rPr>
          <w:rFonts w:ascii="仿宋_GB2312" w:eastAsia="仿宋_GB2312"/>
          <w:color w:val="000000"/>
          <w:sz w:val="30"/>
          <w:szCs w:val="30"/>
        </w:rPr>
      </w:pPr>
      <w:r>
        <w:rPr>
          <w:rFonts w:ascii="仿宋_GB2312" w:eastAsia="仿宋_GB2312" w:hint="eastAsia"/>
          <w:color w:val="000000"/>
          <w:sz w:val="30"/>
          <w:szCs w:val="30"/>
        </w:rPr>
        <w:t>教电教〔</w:t>
      </w:r>
      <w:r>
        <w:rPr>
          <w:rFonts w:ascii="仿宋_GB2312" w:eastAsia="仿宋_GB2312" w:hint="eastAsia"/>
          <w:color w:val="000000"/>
          <w:sz w:val="30"/>
          <w:szCs w:val="30"/>
        </w:rPr>
        <w:t>2018</w:t>
      </w:r>
      <w:r>
        <w:rPr>
          <w:rFonts w:ascii="仿宋_GB2312" w:eastAsia="仿宋_GB2312" w:hint="eastAsia"/>
          <w:color w:val="000000"/>
          <w:sz w:val="30"/>
          <w:szCs w:val="30"/>
        </w:rPr>
        <w:t>〕</w:t>
      </w:r>
      <w:r>
        <w:rPr>
          <w:rFonts w:ascii="仿宋_GB2312" w:eastAsia="仿宋_GB2312" w:hint="eastAsia"/>
          <w:color w:val="000000"/>
          <w:sz w:val="30"/>
          <w:szCs w:val="30"/>
        </w:rPr>
        <w:t>355</w:t>
      </w:r>
      <w:r>
        <w:rPr>
          <w:rFonts w:ascii="仿宋_GB2312" w:eastAsia="仿宋_GB2312" w:hint="eastAsia"/>
          <w:color w:val="000000"/>
          <w:sz w:val="30"/>
          <w:szCs w:val="30"/>
        </w:rPr>
        <w:t>号</w:t>
      </w:r>
    </w:p>
    <w:p w:rsidR="00B74912" w:rsidRDefault="00B74912">
      <w:pPr>
        <w:jc w:val="center"/>
        <w:rPr>
          <w:rFonts w:ascii="仿宋_GB2312" w:eastAsia="仿宋_GB2312"/>
          <w:color w:val="000000"/>
          <w:sz w:val="30"/>
          <w:szCs w:val="30"/>
        </w:rPr>
      </w:pPr>
    </w:p>
    <w:p w:rsidR="00B74912" w:rsidRDefault="00B74912">
      <w:pPr>
        <w:rPr>
          <w:rFonts w:ascii="仿宋_GB2312" w:eastAsia="仿宋_GB2312"/>
          <w:color w:val="000000"/>
          <w:sz w:val="30"/>
          <w:szCs w:val="30"/>
        </w:rPr>
      </w:pPr>
    </w:p>
    <w:p w:rsidR="00B74912" w:rsidRDefault="00A7619F">
      <w:pPr>
        <w:snapToGrid w:val="0"/>
        <w:jc w:val="center"/>
        <w:rPr>
          <w:rFonts w:ascii="方正小标宋简体" w:eastAsia="方正小标宋简体"/>
          <w:color w:val="000000"/>
          <w:sz w:val="44"/>
          <w:szCs w:val="44"/>
        </w:rPr>
      </w:pPr>
      <w:r>
        <w:rPr>
          <w:rFonts w:ascii="方正小标宋简体" w:eastAsia="方正小标宋简体" w:hint="eastAsia"/>
          <w:color w:val="000000"/>
          <w:sz w:val="44"/>
          <w:szCs w:val="44"/>
        </w:rPr>
        <w:t>河</w:t>
      </w:r>
      <w:r>
        <w:rPr>
          <w:rFonts w:ascii="方正小标宋简体" w:eastAsia="方正小标宋简体" w:hint="eastAsia"/>
          <w:color w:val="000000"/>
          <w:sz w:val="44"/>
          <w:szCs w:val="44"/>
        </w:rPr>
        <w:t xml:space="preserve"> </w:t>
      </w:r>
      <w:r>
        <w:rPr>
          <w:rFonts w:ascii="方正小标宋简体" w:eastAsia="方正小标宋简体" w:hint="eastAsia"/>
          <w:color w:val="000000"/>
          <w:sz w:val="44"/>
          <w:szCs w:val="44"/>
        </w:rPr>
        <w:t>南</w:t>
      </w:r>
      <w:r>
        <w:rPr>
          <w:rFonts w:ascii="方正小标宋简体" w:eastAsia="方正小标宋简体" w:hint="eastAsia"/>
          <w:color w:val="000000"/>
          <w:sz w:val="44"/>
          <w:szCs w:val="44"/>
        </w:rPr>
        <w:t xml:space="preserve"> </w:t>
      </w:r>
      <w:r>
        <w:rPr>
          <w:rFonts w:ascii="方正小标宋简体" w:eastAsia="方正小标宋简体" w:hint="eastAsia"/>
          <w:color w:val="000000"/>
          <w:sz w:val="44"/>
          <w:szCs w:val="44"/>
        </w:rPr>
        <w:t>省</w:t>
      </w:r>
      <w:r>
        <w:rPr>
          <w:rFonts w:ascii="方正小标宋简体" w:eastAsia="方正小标宋简体" w:hint="eastAsia"/>
          <w:color w:val="000000"/>
          <w:sz w:val="44"/>
          <w:szCs w:val="44"/>
        </w:rPr>
        <w:t xml:space="preserve"> </w:t>
      </w:r>
      <w:r>
        <w:rPr>
          <w:rFonts w:ascii="方正小标宋简体" w:eastAsia="方正小标宋简体" w:hint="eastAsia"/>
          <w:color w:val="000000"/>
          <w:sz w:val="44"/>
          <w:szCs w:val="44"/>
        </w:rPr>
        <w:t>教</w:t>
      </w:r>
      <w:r>
        <w:rPr>
          <w:rFonts w:ascii="方正小标宋简体" w:eastAsia="方正小标宋简体" w:hint="eastAsia"/>
          <w:color w:val="000000"/>
          <w:sz w:val="44"/>
          <w:szCs w:val="44"/>
        </w:rPr>
        <w:t xml:space="preserve"> </w:t>
      </w:r>
      <w:r>
        <w:rPr>
          <w:rFonts w:ascii="方正小标宋简体" w:eastAsia="方正小标宋简体" w:hint="eastAsia"/>
          <w:color w:val="000000"/>
          <w:sz w:val="44"/>
          <w:szCs w:val="44"/>
        </w:rPr>
        <w:t>育</w:t>
      </w:r>
      <w:r>
        <w:rPr>
          <w:rFonts w:ascii="方正小标宋简体" w:eastAsia="方正小标宋简体" w:hint="eastAsia"/>
          <w:color w:val="000000"/>
          <w:sz w:val="44"/>
          <w:szCs w:val="44"/>
        </w:rPr>
        <w:t xml:space="preserve"> </w:t>
      </w:r>
      <w:r>
        <w:rPr>
          <w:rFonts w:ascii="方正小标宋简体" w:eastAsia="方正小标宋简体" w:hint="eastAsia"/>
          <w:color w:val="000000"/>
          <w:sz w:val="44"/>
          <w:szCs w:val="44"/>
        </w:rPr>
        <w:t>厅</w:t>
      </w:r>
    </w:p>
    <w:p w:rsidR="00B74912" w:rsidRDefault="00A7619F">
      <w:pPr>
        <w:snapToGrid w:val="0"/>
        <w:jc w:val="center"/>
        <w:rPr>
          <w:rFonts w:ascii="方正小标宋简体" w:eastAsia="方正小标宋简体"/>
          <w:color w:val="000000"/>
          <w:sz w:val="44"/>
          <w:szCs w:val="44"/>
        </w:rPr>
      </w:pPr>
      <w:r>
        <w:rPr>
          <w:rFonts w:ascii="方正小标宋简体" w:eastAsia="方正小标宋简体" w:hint="eastAsia"/>
          <w:color w:val="000000"/>
          <w:sz w:val="44"/>
          <w:szCs w:val="44"/>
        </w:rPr>
        <w:t>关于举办第五届教育信息技术应用优秀成果评选活动的通知</w:t>
      </w:r>
    </w:p>
    <w:p w:rsidR="00B74912" w:rsidRDefault="00B74912">
      <w:pPr>
        <w:rPr>
          <w:rFonts w:ascii="仿宋_GB2312" w:eastAsia="仿宋_GB2312"/>
          <w:color w:val="000000"/>
          <w:sz w:val="30"/>
          <w:szCs w:val="30"/>
        </w:rPr>
      </w:pPr>
    </w:p>
    <w:p w:rsidR="00B74912" w:rsidRDefault="00A7619F">
      <w:pPr>
        <w:rPr>
          <w:rFonts w:ascii="仿宋_GB2312" w:eastAsia="仿宋_GB2312"/>
          <w:color w:val="000000"/>
          <w:sz w:val="30"/>
          <w:szCs w:val="30"/>
        </w:rPr>
      </w:pPr>
      <w:r>
        <w:rPr>
          <w:rFonts w:ascii="仿宋_GB2312" w:eastAsia="仿宋_GB2312" w:hint="eastAsia"/>
          <w:color w:val="000000"/>
          <w:sz w:val="30"/>
          <w:szCs w:val="30"/>
        </w:rPr>
        <w:t>各省辖市、省直管县（市）教育局，厅直属各学校，各高等学校：</w:t>
      </w:r>
    </w:p>
    <w:p w:rsidR="00B74912" w:rsidRDefault="00A7619F">
      <w:pPr>
        <w:ind w:firstLineChars="200" w:firstLine="600"/>
        <w:rPr>
          <w:rFonts w:ascii="仿宋_GB2312" w:eastAsia="仿宋_GB2312"/>
          <w:color w:val="000000"/>
          <w:sz w:val="30"/>
          <w:szCs w:val="30"/>
        </w:rPr>
      </w:pPr>
      <w:r>
        <w:rPr>
          <w:rFonts w:ascii="仿宋_GB2312" w:eastAsia="仿宋_GB2312" w:hint="eastAsia"/>
          <w:color w:val="000000"/>
          <w:sz w:val="30"/>
          <w:szCs w:val="30"/>
        </w:rPr>
        <w:t>为推进我省教育信息化，提升信息技术与教育融合发展水平，推动教育模式和教学方式创新，在总结前四届教育信息化应用优秀成果评选活动经验基础上，经研究，决定举办第五届教育信息技术应用优秀成果评选活动。现将有关事宜通知如下：</w:t>
      </w:r>
    </w:p>
    <w:p w:rsidR="00B74912" w:rsidRDefault="00A7619F">
      <w:pPr>
        <w:ind w:firstLineChars="200" w:firstLine="600"/>
        <w:rPr>
          <w:rFonts w:ascii="黑体" w:eastAsia="黑体"/>
          <w:color w:val="000000"/>
          <w:sz w:val="30"/>
          <w:szCs w:val="30"/>
        </w:rPr>
      </w:pPr>
      <w:r>
        <w:rPr>
          <w:rFonts w:ascii="黑体" w:eastAsia="黑体" w:hint="eastAsia"/>
          <w:color w:val="000000"/>
          <w:sz w:val="30"/>
          <w:szCs w:val="30"/>
        </w:rPr>
        <w:t>一、参评人员范围</w:t>
      </w:r>
    </w:p>
    <w:p w:rsidR="00B74912" w:rsidRDefault="00A7619F">
      <w:pPr>
        <w:rPr>
          <w:rFonts w:ascii="仿宋_GB2312" w:eastAsia="仿宋_GB2312"/>
          <w:color w:val="000000"/>
          <w:sz w:val="30"/>
          <w:szCs w:val="30"/>
        </w:rPr>
      </w:pPr>
      <w:r>
        <w:rPr>
          <w:rFonts w:ascii="仿宋_GB2312" w:eastAsia="仿宋_GB2312" w:hint="eastAsia"/>
          <w:color w:val="000000"/>
          <w:sz w:val="30"/>
          <w:szCs w:val="30"/>
        </w:rPr>
        <w:t>全省各级各类学校的教师、教研人员、教育技术工作者，各</w:t>
      </w:r>
    </w:p>
    <w:p w:rsidR="00B74912" w:rsidRDefault="00A7619F">
      <w:pPr>
        <w:rPr>
          <w:rFonts w:ascii="仿宋_GB2312" w:eastAsia="仿宋_GB2312"/>
          <w:color w:val="000000"/>
          <w:sz w:val="30"/>
          <w:szCs w:val="30"/>
        </w:rPr>
      </w:pPr>
      <w:r>
        <w:rPr>
          <w:rFonts w:ascii="仿宋_GB2312" w:eastAsia="仿宋_GB2312" w:hint="eastAsia"/>
          <w:color w:val="000000"/>
          <w:sz w:val="30"/>
          <w:szCs w:val="30"/>
        </w:rPr>
        <w:lastRenderedPageBreak/>
        <w:br w:type="page"/>
      </w:r>
    </w:p>
    <w:p w:rsidR="00B74912" w:rsidRDefault="00A7619F">
      <w:pPr>
        <w:ind w:firstLineChars="200" w:firstLine="600"/>
        <w:rPr>
          <w:rFonts w:ascii="仿宋_GB2312" w:eastAsia="仿宋_GB2312"/>
          <w:color w:val="000000"/>
          <w:sz w:val="30"/>
          <w:szCs w:val="30"/>
        </w:rPr>
      </w:pPr>
      <w:r>
        <w:rPr>
          <w:rFonts w:ascii="仿宋_GB2312" w:eastAsia="仿宋_GB2312" w:hint="eastAsia"/>
          <w:color w:val="000000"/>
          <w:sz w:val="30"/>
          <w:szCs w:val="30"/>
        </w:rPr>
        <w:lastRenderedPageBreak/>
        <w:t>有关高等学校教育电视工作者。</w:t>
      </w:r>
    </w:p>
    <w:p w:rsidR="00B74912" w:rsidRDefault="00A7619F">
      <w:pPr>
        <w:ind w:firstLineChars="200" w:firstLine="600"/>
        <w:rPr>
          <w:rFonts w:ascii="仿宋_GB2312" w:eastAsia="仿宋_GB2312"/>
          <w:color w:val="000000"/>
          <w:sz w:val="30"/>
          <w:szCs w:val="30"/>
        </w:rPr>
      </w:pPr>
      <w:r>
        <w:rPr>
          <w:rFonts w:ascii="仿宋_GB2312" w:eastAsia="仿宋_GB2312" w:hint="eastAsia"/>
          <w:color w:val="000000"/>
          <w:sz w:val="30"/>
          <w:szCs w:val="30"/>
        </w:rPr>
        <w:t>注：信息技术与课程融合课仅限基础教育部门教师、教育工作者参加</w:t>
      </w:r>
    </w:p>
    <w:p w:rsidR="00B74912" w:rsidRDefault="00A7619F">
      <w:pPr>
        <w:ind w:firstLineChars="200" w:firstLine="600"/>
        <w:rPr>
          <w:rFonts w:ascii="黑体" w:eastAsia="黑体"/>
          <w:color w:val="000000"/>
          <w:sz w:val="30"/>
          <w:szCs w:val="30"/>
        </w:rPr>
      </w:pPr>
      <w:r>
        <w:rPr>
          <w:rFonts w:ascii="黑体" w:eastAsia="黑体" w:hint="eastAsia"/>
          <w:color w:val="000000"/>
          <w:sz w:val="30"/>
          <w:szCs w:val="30"/>
        </w:rPr>
        <w:t>二、评选项目</w:t>
      </w:r>
      <w:r>
        <w:rPr>
          <w:rFonts w:ascii="黑体" w:eastAsia="黑体" w:hint="eastAsia"/>
          <w:color w:val="000000"/>
          <w:sz w:val="30"/>
          <w:szCs w:val="30"/>
        </w:rPr>
        <w:t>及内容要求</w:t>
      </w:r>
    </w:p>
    <w:p w:rsidR="00B74912" w:rsidRDefault="00A7619F">
      <w:pPr>
        <w:ind w:firstLineChars="200" w:firstLine="600"/>
        <w:rPr>
          <w:rFonts w:ascii="仿宋_GB2312" w:eastAsia="仿宋_GB2312"/>
          <w:color w:val="000000"/>
          <w:sz w:val="30"/>
          <w:szCs w:val="30"/>
        </w:rPr>
      </w:pPr>
      <w:r>
        <w:rPr>
          <w:rFonts w:ascii="仿宋_GB2312" w:eastAsia="仿宋_GB2312"/>
          <w:color w:val="000000"/>
          <w:sz w:val="30"/>
          <w:szCs w:val="30"/>
        </w:rPr>
        <w:t>1</w:t>
      </w:r>
      <w:r>
        <w:rPr>
          <w:rFonts w:ascii="仿宋_GB2312" w:eastAsia="仿宋_GB2312" w:hint="eastAsia"/>
          <w:color w:val="000000"/>
          <w:sz w:val="30"/>
          <w:szCs w:val="30"/>
        </w:rPr>
        <w:t>、优秀论文</w:t>
      </w:r>
    </w:p>
    <w:p w:rsidR="00B74912" w:rsidRDefault="00A7619F">
      <w:pPr>
        <w:ind w:firstLineChars="200" w:firstLine="600"/>
        <w:rPr>
          <w:rFonts w:ascii="仿宋_GB2312" w:eastAsia="仿宋_GB2312"/>
          <w:color w:val="000000"/>
          <w:sz w:val="30"/>
          <w:szCs w:val="30"/>
        </w:rPr>
      </w:pPr>
      <w:r>
        <w:rPr>
          <w:rFonts w:ascii="仿宋_GB2312" w:eastAsia="仿宋_GB2312" w:hint="eastAsia"/>
          <w:color w:val="000000"/>
          <w:sz w:val="30"/>
          <w:szCs w:val="30"/>
        </w:rPr>
        <w:t>以习近平新时代中国特色社会主义思想为指导，全面贯彻落实党的十九大精神，在教育信息化</w:t>
      </w:r>
      <w:r>
        <w:rPr>
          <w:rFonts w:ascii="仿宋_GB2312" w:eastAsia="仿宋_GB2312"/>
          <w:color w:val="000000"/>
          <w:sz w:val="30"/>
          <w:szCs w:val="30"/>
        </w:rPr>
        <w:t>2.0</w:t>
      </w:r>
      <w:r>
        <w:rPr>
          <w:rFonts w:ascii="仿宋_GB2312" w:eastAsia="仿宋_GB2312" w:hint="eastAsia"/>
          <w:color w:val="000000"/>
          <w:sz w:val="30"/>
          <w:szCs w:val="30"/>
        </w:rPr>
        <w:t>时代，实施好教育信息化“奋进之笔”，落实立德树人根本任务，提高教师信息素养，推动教育信息化由融合应用向创新发展转变。论文须为未公开发表的原创性文章，选题范围如下：</w:t>
      </w:r>
    </w:p>
    <w:p w:rsidR="00B74912" w:rsidRDefault="00A7619F">
      <w:pPr>
        <w:rPr>
          <w:rFonts w:ascii="仿宋_GB2312" w:eastAsia="仿宋_GB2312"/>
          <w:color w:val="000000"/>
          <w:sz w:val="30"/>
          <w:szCs w:val="30"/>
        </w:rPr>
      </w:pPr>
      <w:r>
        <w:rPr>
          <w:rFonts w:ascii="仿宋_GB2312" w:eastAsia="仿宋_GB2312" w:hint="eastAsia"/>
          <w:color w:val="000000"/>
          <w:sz w:val="30"/>
          <w:szCs w:val="30"/>
        </w:rPr>
        <w:t>基于国家数字教育资源公共服务体系的大教育资源（社会生产生活场景、博物馆、图书馆等可支持教育教学发展的资源）服务模式研究</w:t>
      </w:r>
      <w:r>
        <w:rPr>
          <w:rFonts w:ascii="仿宋_GB2312" w:eastAsia="仿宋_GB2312"/>
          <w:color w:val="000000"/>
          <w:sz w:val="30"/>
          <w:szCs w:val="30"/>
        </w:rPr>
        <w:t>;</w:t>
      </w:r>
      <w:r>
        <w:rPr>
          <w:rFonts w:ascii="仿宋_GB2312" w:eastAsia="仿宋_GB2312" w:hint="eastAsia"/>
          <w:color w:val="000000"/>
          <w:sz w:val="30"/>
          <w:szCs w:val="30"/>
        </w:rPr>
        <w:t>“一师</w:t>
      </w:r>
      <w:proofErr w:type="gramStart"/>
      <w:r>
        <w:rPr>
          <w:rFonts w:ascii="仿宋_GB2312" w:eastAsia="仿宋_GB2312" w:hint="eastAsia"/>
          <w:color w:val="000000"/>
          <w:sz w:val="30"/>
          <w:szCs w:val="30"/>
        </w:rPr>
        <w:t>一</w:t>
      </w:r>
      <w:proofErr w:type="gramEnd"/>
      <w:r>
        <w:rPr>
          <w:rFonts w:ascii="仿宋_GB2312" w:eastAsia="仿宋_GB2312" w:hint="eastAsia"/>
          <w:color w:val="000000"/>
          <w:sz w:val="30"/>
          <w:szCs w:val="30"/>
        </w:rPr>
        <w:t>优课，一课</w:t>
      </w:r>
      <w:proofErr w:type="gramStart"/>
      <w:r>
        <w:rPr>
          <w:rFonts w:ascii="仿宋_GB2312" w:eastAsia="仿宋_GB2312" w:hint="eastAsia"/>
          <w:color w:val="000000"/>
          <w:sz w:val="30"/>
          <w:szCs w:val="30"/>
        </w:rPr>
        <w:t>一</w:t>
      </w:r>
      <w:proofErr w:type="gramEnd"/>
      <w:r>
        <w:rPr>
          <w:rFonts w:ascii="仿宋_GB2312" w:eastAsia="仿宋_GB2312" w:hint="eastAsia"/>
          <w:color w:val="000000"/>
          <w:sz w:val="30"/>
          <w:szCs w:val="30"/>
        </w:rPr>
        <w:t>名师”、</w:t>
      </w:r>
      <w:proofErr w:type="gramStart"/>
      <w:r>
        <w:rPr>
          <w:rFonts w:ascii="仿宋_GB2312" w:eastAsia="仿宋_GB2312" w:hint="eastAsia"/>
          <w:color w:val="000000"/>
          <w:sz w:val="30"/>
          <w:szCs w:val="30"/>
        </w:rPr>
        <w:t>微课等</w:t>
      </w:r>
      <w:proofErr w:type="gramEnd"/>
      <w:r>
        <w:rPr>
          <w:rFonts w:ascii="仿宋_GB2312" w:eastAsia="仿宋_GB2312" w:hint="eastAsia"/>
          <w:color w:val="000000"/>
          <w:sz w:val="30"/>
          <w:szCs w:val="30"/>
        </w:rPr>
        <w:t>优质教育资源的开发、应用、共享与服务研究；基于信息技术的新型教与</w:t>
      </w:r>
      <w:proofErr w:type="gramStart"/>
      <w:r>
        <w:rPr>
          <w:rFonts w:ascii="仿宋_GB2312" w:eastAsia="仿宋_GB2312" w:hint="eastAsia"/>
          <w:color w:val="000000"/>
          <w:sz w:val="30"/>
          <w:szCs w:val="30"/>
        </w:rPr>
        <w:t>学模式</w:t>
      </w:r>
      <w:proofErr w:type="gramEnd"/>
      <w:r>
        <w:rPr>
          <w:rFonts w:ascii="仿宋_GB2312" w:eastAsia="仿宋_GB2312" w:hint="eastAsia"/>
          <w:color w:val="000000"/>
          <w:sz w:val="30"/>
          <w:szCs w:val="30"/>
        </w:rPr>
        <w:t>研究；“三个课堂”（专递课堂、名师课堂和名校网络课堂）和“同步课堂”的应用研究；网络教育新型发展形态、变革路径及趋势研究，尤其是网络学习空间、“互联网</w:t>
      </w:r>
      <w:r>
        <w:rPr>
          <w:rFonts w:ascii="仿宋_GB2312" w:eastAsia="仿宋_GB2312"/>
          <w:color w:val="000000"/>
          <w:sz w:val="30"/>
          <w:szCs w:val="30"/>
        </w:rPr>
        <w:t>+</w:t>
      </w:r>
      <w:r>
        <w:rPr>
          <w:rFonts w:ascii="仿宋_GB2312" w:eastAsia="仿宋_GB2312" w:hint="eastAsia"/>
          <w:color w:val="000000"/>
          <w:sz w:val="30"/>
          <w:szCs w:val="30"/>
        </w:rPr>
        <w:t>”、网络教研的创新应用；信息技术</w:t>
      </w:r>
      <w:proofErr w:type="gramStart"/>
      <w:r>
        <w:rPr>
          <w:rFonts w:ascii="仿宋_GB2312" w:eastAsia="仿宋_GB2312" w:hint="eastAsia"/>
          <w:color w:val="000000"/>
          <w:sz w:val="30"/>
          <w:szCs w:val="30"/>
        </w:rPr>
        <w:t>在众创空间</w:t>
      </w:r>
      <w:proofErr w:type="gramEnd"/>
      <w:r>
        <w:rPr>
          <w:rFonts w:ascii="仿宋_GB2312" w:eastAsia="仿宋_GB2312" w:hint="eastAsia"/>
          <w:color w:val="000000"/>
          <w:sz w:val="30"/>
          <w:szCs w:val="30"/>
        </w:rPr>
        <w:t>、跨学科学习（</w:t>
      </w:r>
      <w:r>
        <w:rPr>
          <w:rFonts w:ascii="仿宋_GB2312" w:eastAsia="仿宋_GB2312"/>
          <w:color w:val="000000"/>
          <w:sz w:val="30"/>
          <w:szCs w:val="30"/>
        </w:rPr>
        <w:t>STEAM</w:t>
      </w:r>
      <w:r>
        <w:rPr>
          <w:rFonts w:ascii="仿宋_GB2312" w:eastAsia="仿宋_GB2312" w:hint="eastAsia"/>
          <w:color w:val="000000"/>
          <w:sz w:val="30"/>
          <w:szCs w:val="30"/>
        </w:rPr>
        <w:t>教育）、</w:t>
      </w:r>
      <w:proofErr w:type="gramStart"/>
      <w:r>
        <w:rPr>
          <w:rFonts w:ascii="仿宋_GB2312" w:eastAsia="仿宋_GB2312" w:hint="eastAsia"/>
          <w:color w:val="000000"/>
          <w:sz w:val="30"/>
          <w:szCs w:val="30"/>
        </w:rPr>
        <w:t>创客教育</w:t>
      </w:r>
      <w:proofErr w:type="gramEnd"/>
      <w:r>
        <w:rPr>
          <w:rFonts w:ascii="仿宋_GB2312" w:eastAsia="仿宋_GB2312" w:hint="eastAsia"/>
          <w:color w:val="000000"/>
          <w:sz w:val="30"/>
          <w:szCs w:val="30"/>
        </w:rPr>
        <w:t>等教育教学新模式中的应用研究，尤其是农村地区的应用研究；以人工智能、</w:t>
      </w:r>
      <w:r>
        <w:rPr>
          <w:rFonts w:ascii="仿宋_GB2312" w:eastAsia="仿宋_GB2312"/>
          <w:color w:val="000000"/>
          <w:sz w:val="30"/>
          <w:szCs w:val="30"/>
        </w:rPr>
        <w:t>AR/VR</w:t>
      </w:r>
      <w:r>
        <w:rPr>
          <w:rFonts w:ascii="仿宋_GB2312" w:eastAsia="仿宋_GB2312" w:hint="eastAsia"/>
          <w:color w:val="000000"/>
          <w:sz w:val="30"/>
          <w:szCs w:val="30"/>
        </w:rPr>
        <w:t>、云计算、物联网、大数据等为代表的新兴信息技术，智能引领教育变革，创新教与学方式，开展学习分析、</w:t>
      </w:r>
      <w:r>
        <w:rPr>
          <w:rFonts w:ascii="仿宋_GB2312" w:eastAsia="仿宋_GB2312" w:hint="eastAsia"/>
          <w:color w:val="000000"/>
          <w:sz w:val="30"/>
          <w:szCs w:val="30"/>
        </w:rPr>
        <w:t>个性化服务、教学评价、人机交互、群体协作与沟通等的</w:t>
      </w:r>
    </w:p>
    <w:p w:rsidR="00B74912" w:rsidRDefault="00A7619F">
      <w:pPr>
        <w:rPr>
          <w:rFonts w:ascii="仿宋_GB2312" w:eastAsia="仿宋_GB2312"/>
          <w:color w:val="000000"/>
          <w:sz w:val="30"/>
          <w:szCs w:val="30"/>
        </w:rPr>
      </w:pPr>
      <w:r>
        <w:rPr>
          <w:rFonts w:ascii="仿宋_GB2312" w:eastAsia="仿宋_GB2312" w:hint="eastAsia"/>
          <w:color w:val="000000"/>
          <w:sz w:val="30"/>
          <w:szCs w:val="30"/>
        </w:rPr>
        <w:lastRenderedPageBreak/>
        <w:br w:type="page"/>
      </w:r>
    </w:p>
    <w:p w:rsidR="00B74912" w:rsidRDefault="00A7619F">
      <w:pPr>
        <w:ind w:firstLineChars="200" w:firstLine="600"/>
        <w:rPr>
          <w:rFonts w:ascii="仿宋_GB2312" w:eastAsia="仿宋_GB2312"/>
          <w:color w:val="000000"/>
          <w:sz w:val="30"/>
          <w:szCs w:val="30"/>
        </w:rPr>
      </w:pPr>
      <w:r>
        <w:rPr>
          <w:rFonts w:ascii="仿宋_GB2312" w:eastAsia="仿宋_GB2312" w:hint="eastAsia"/>
          <w:color w:val="000000"/>
          <w:sz w:val="30"/>
          <w:szCs w:val="30"/>
        </w:rPr>
        <w:lastRenderedPageBreak/>
        <w:t>研究；基于新一代高速光纤网络和</w:t>
      </w:r>
      <w:proofErr w:type="gramStart"/>
      <w:r>
        <w:rPr>
          <w:rFonts w:ascii="仿宋_GB2312" w:eastAsia="仿宋_GB2312" w:hint="eastAsia"/>
          <w:color w:val="000000"/>
          <w:sz w:val="30"/>
          <w:szCs w:val="30"/>
        </w:rPr>
        <w:t>物联网</w:t>
      </w:r>
      <w:proofErr w:type="gramEnd"/>
      <w:r>
        <w:rPr>
          <w:rFonts w:ascii="仿宋_GB2312" w:eastAsia="仿宋_GB2312" w:hint="eastAsia"/>
          <w:color w:val="000000"/>
          <w:sz w:val="30"/>
          <w:szCs w:val="30"/>
        </w:rPr>
        <w:t>等技术，构建“人人皆学、处处能学、时时可学”泛在学习环境，及“网络化、数字化、个性化、终身化”教育体系的研究；教育技术基本理论与新型学习理论的构建，体现脑科学、学习科学、深度学习、</w:t>
      </w:r>
      <w:proofErr w:type="gramStart"/>
      <w:r>
        <w:rPr>
          <w:rFonts w:ascii="仿宋_GB2312" w:eastAsia="仿宋_GB2312" w:hint="eastAsia"/>
          <w:color w:val="000000"/>
          <w:sz w:val="30"/>
          <w:szCs w:val="30"/>
        </w:rPr>
        <w:t>具身认知</w:t>
      </w:r>
      <w:proofErr w:type="gramEnd"/>
      <w:r>
        <w:rPr>
          <w:rFonts w:ascii="仿宋_GB2312" w:eastAsia="仿宋_GB2312" w:hint="eastAsia"/>
          <w:color w:val="000000"/>
          <w:sz w:val="30"/>
          <w:szCs w:val="30"/>
        </w:rPr>
        <w:t>、新型混合学习等研究新进展；立德树人，提升综合育人水平，促进学生全面发展、健康成长的研究；培养提升教师和学生信息素养的研究；以教育信息化提升教育决策科学化，促进教育治理体系与治理能力现代化的研究；教育信息化助力教育精准扶贫，提升教育</w:t>
      </w:r>
      <w:r>
        <w:rPr>
          <w:rFonts w:ascii="仿宋_GB2312" w:eastAsia="仿宋_GB2312" w:hint="eastAsia"/>
          <w:color w:val="000000"/>
          <w:sz w:val="30"/>
          <w:szCs w:val="30"/>
        </w:rPr>
        <w:t>公平的研究；教育信息化国际比较研究，尤其是以教育信息化助力一带一路沿线国家与地区教育的研究。</w:t>
      </w:r>
    </w:p>
    <w:p w:rsidR="00B74912" w:rsidRDefault="00A7619F">
      <w:pPr>
        <w:ind w:firstLineChars="200" w:firstLine="600"/>
        <w:rPr>
          <w:rFonts w:ascii="仿宋_GB2312" w:eastAsia="仿宋_GB2312"/>
          <w:color w:val="000000"/>
          <w:sz w:val="30"/>
          <w:szCs w:val="30"/>
        </w:rPr>
      </w:pPr>
      <w:r>
        <w:rPr>
          <w:rFonts w:ascii="仿宋_GB2312" w:eastAsia="仿宋_GB2312" w:hint="eastAsia"/>
          <w:color w:val="000000"/>
          <w:sz w:val="30"/>
          <w:szCs w:val="30"/>
        </w:rPr>
        <w:t>论文要求有明确的观点和具体的内容，突出重点，围绕一个中心展开论述，能反映学术和实践创新。文章应包含题目、摘要（</w:t>
      </w:r>
      <w:r>
        <w:rPr>
          <w:rFonts w:ascii="仿宋_GB2312" w:eastAsia="仿宋_GB2312"/>
          <w:color w:val="000000"/>
          <w:sz w:val="30"/>
          <w:szCs w:val="30"/>
        </w:rPr>
        <w:t>200</w:t>
      </w:r>
      <w:r>
        <w:rPr>
          <w:rFonts w:ascii="仿宋_GB2312" w:eastAsia="仿宋_GB2312" w:hint="eastAsia"/>
          <w:color w:val="000000"/>
          <w:sz w:val="30"/>
          <w:szCs w:val="30"/>
        </w:rPr>
        <w:t>字以上）、关键词（</w:t>
      </w:r>
      <w:r>
        <w:rPr>
          <w:rFonts w:ascii="仿宋_GB2312" w:eastAsia="仿宋_GB2312"/>
          <w:color w:val="000000"/>
          <w:sz w:val="30"/>
          <w:szCs w:val="30"/>
        </w:rPr>
        <w:t>3-5</w:t>
      </w:r>
      <w:r>
        <w:rPr>
          <w:rFonts w:ascii="仿宋_GB2312" w:eastAsia="仿宋_GB2312" w:hint="eastAsia"/>
          <w:color w:val="000000"/>
          <w:sz w:val="30"/>
          <w:szCs w:val="30"/>
        </w:rPr>
        <w:t>个）、正文、参考文献、文中引等。</w:t>
      </w:r>
    </w:p>
    <w:p w:rsidR="00B74912" w:rsidRDefault="00A7619F">
      <w:pPr>
        <w:ind w:firstLineChars="200" w:firstLine="600"/>
        <w:rPr>
          <w:rFonts w:ascii="仿宋_GB2312" w:eastAsia="仿宋_GB2312"/>
          <w:color w:val="000000"/>
          <w:sz w:val="30"/>
          <w:szCs w:val="30"/>
        </w:rPr>
      </w:pPr>
      <w:r>
        <w:rPr>
          <w:rFonts w:ascii="仿宋_GB2312" w:eastAsia="仿宋_GB2312" w:hint="eastAsia"/>
          <w:color w:val="000000"/>
          <w:sz w:val="30"/>
          <w:szCs w:val="30"/>
        </w:rPr>
        <w:t>此次优秀论文评选参与中央电化教育馆</w:t>
      </w:r>
      <w:proofErr w:type="gramStart"/>
      <w:r>
        <w:rPr>
          <w:rFonts w:ascii="仿宋_GB2312" w:eastAsia="仿宋_GB2312" w:hint="eastAsia"/>
          <w:color w:val="000000"/>
          <w:sz w:val="30"/>
          <w:szCs w:val="30"/>
        </w:rPr>
        <w:t>“</w:t>
      </w:r>
      <w:proofErr w:type="gramEnd"/>
      <w:r>
        <w:rPr>
          <w:rFonts w:ascii="仿宋_GB2312" w:eastAsia="仿宋_GB2312" w:hint="eastAsia"/>
          <w:color w:val="000000"/>
          <w:sz w:val="30"/>
          <w:szCs w:val="30"/>
        </w:rPr>
        <w:t>第九届“中国移动‘和教育’杯”全国教育技术论文活动</w:t>
      </w:r>
      <w:proofErr w:type="gramStart"/>
      <w:r>
        <w:rPr>
          <w:rFonts w:ascii="仿宋_GB2312" w:eastAsia="仿宋_GB2312" w:hint="eastAsia"/>
          <w:color w:val="000000"/>
          <w:sz w:val="30"/>
          <w:szCs w:val="30"/>
        </w:rPr>
        <w:t>”</w:t>
      </w:r>
      <w:proofErr w:type="gramEnd"/>
      <w:r>
        <w:rPr>
          <w:rFonts w:ascii="仿宋_GB2312" w:eastAsia="仿宋_GB2312" w:hint="eastAsia"/>
          <w:color w:val="000000"/>
          <w:sz w:val="30"/>
          <w:szCs w:val="30"/>
        </w:rPr>
        <w:t>。</w:t>
      </w:r>
    </w:p>
    <w:p w:rsidR="00B74912" w:rsidRDefault="00A7619F">
      <w:pPr>
        <w:ind w:firstLineChars="200" w:firstLine="600"/>
        <w:rPr>
          <w:rFonts w:ascii="仿宋_GB2312" w:eastAsia="仿宋_GB2312"/>
          <w:color w:val="000000"/>
          <w:sz w:val="30"/>
          <w:szCs w:val="30"/>
        </w:rPr>
      </w:pPr>
      <w:r>
        <w:rPr>
          <w:rFonts w:ascii="仿宋_GB2312" w:eastAsia="仿宋_GB2312"/>
          <w:color w:val="000000"/>
          <w:sz w:val="30"/>
          <w:szCs w:val="30"/>
        </w:rPr>
        <w:t>2</w:t>
      </w:r>
      <w:r>
        <w:rPr>
          <w:rFonts w:ascii="仿宋_GB2312" w:eastAsia="仿宋_GB2312" w:hint="eastAsia"/>
          <w:color w:val="000000"/>
          <w:sz w:val="30"/>
          <w:szCs w:val="30"/>
        </w:rPr>
        <w:t>、信息技术与课程融合课</w:t>
      </w:r>
    </w:p>
    <w:p w:rsidR="00B74912" w:rsidRDefault="00A7619F">
      <w:pPr>
        <w:ind w:firstLineChars="200" w:firstLine="600"/>
        <w:rPr>
          <w:rFonts w:ascii="仿宋_GB2312" w:eastAsia="仿宋_GB2312"/>
          <w:color w:val="000000"/>
          <w:sz w:val="30"/>
          <w:szCs w:val="30"/>
        </w:rPr>
      </w:pPr>
      <w:r>
        <w:rPr>
          <w:rFonts w:ascii="仿宋_GB2312" w:eastAsia="仿宋_GB2312" w:hint="eastAsia"/>
          <w:color w:val="000000"/>
          <w:sz w:val="30"/>
          <w:szCs w:val="30"/>
        </w:rPr>
        <w:t>着重强调信息技术与课程融合，应体现基础教育阶段课堂教学中信息技术在学科教学中的应用，突出教学手段和教学方式的创新，是一节完整的</w:t>
      </w:r>
      <w:r>
        <w:rPr>
          <w:rFonts w:ascii="仿宋_GB2312" w:eastAsia="仿宋_GB2312" w:hint="eastAsia"/>
          <w:color w:val="000000"/>
          <w:sz w:val="30"/>
          <w:szCs w:val="30"/>
        </w:rPr>
        <w:t>课堂教学实录。</w:t>
      </w:r>
    </w:p>
    <w:p w:rsidR="00B74912" w:rsidRDefault="00A7619F">
      <w:pPr>
        <w:ind w:firstLineChars="200" w:firstLine="600"/>
        <w:rPr>
          <w:rFonts w:ascii="仿宋_GB2312" w:eastAsia="仿宋_GB2312"/>
          <w:color w:val="000000"/>
          <w:sz w:val="30"/>
          <w:szCs w:val="30"/>
        </w:rPr>
      </w:pPr>
      <w:r>
        <w:rPr>
          <w:rFonts w:ascii="仿宋_GB2312" w:eastAsia="仿宋_GB2312"/>
          <w:color w:val="000000"/>
          <w:sz w:val="30"/>
          <w:szCs w:val="30"/>
        </w:rPr>
        <w:t>3</w:t>
      </w:r>
      <w:r>
        <w:rPr>
          <w:rFonts w:ascii="仿宋_GB2312" w:eastAsia="仿宋_GB2312" w:hint="eastAsia"/>
          <w:color w:val="000000"/>
          <w:sz w:val="30"/>
          <w:szCs w:val="30"/>
        </w:rPr>
        <w:t>、优秀教育电视节目</w:t>
      </w:r>
    </w:p>
    <w:p w:rsidR="00B74912" w:rsidRDefault="00A7619F">
      <w:pPr>
        <w:ind w:firstLineChars="200" w:firstLine="600"/>
        <w:rPr>
          <w:rFonts w:ascii="仿宋_GB2312" w:eastAsia="仿宋_GB2312"/>
          <w:color w:val="000000"/>
          <w:sz w:val="30"/>
          <w:szCs w:val="30"/>
        </w:rPr>
      </w:pPr>
      <w:r>
        <w:rPr>
          <w:rFonts w:ascii="仿宋_GB2312" w:eastAsia="仿宋_GB2312" w:hint="eastAsia"/>
          <w:color w:val="000000"/>
          <w:sz w:val="30"/>
          <w:szCs w:val="30"/>
        </w:rPr>
        <w:t>范围包括教育电视新闻、校园电视作品（新闻专题、</w:t>
      </w:r>
      <w:r>
        <w:rPr>
          <w:rFonts w:ascii="仿宋_GB2312" w:eastAsia="仿宋_GB2312"/>
          <w:color w:val="000000"/>
          <w:sz w:val="30"/>
          <w:szCs w:val="30"/>
        </w:rPr>
        <w:t>DV</w:t>
      </w:r>
      <w:r>
        <w:rPr>
          <w:rFonts w:ascii="仿宋_GB2312" w:eastAsia="仿宋_GB2312" w:hint="eastAsia"/>
          <w:color w:val="000000"/>
          <w:sz w:val="30"/>
          <w:szCs w:val="30"/>
        </w:rPr>
        <w:t>纪实等）、教育电视主持人风采等。</w:t>
      </w:r>
    </w:p>
    <w:p w:rsidR="00B74912" w:rsidRDefault="00A7619F">
      <w:pPr>
        <w:ind w:firstLineChars="200" w:firstLine="600"/>
        <w:rPr>
          <w:rFonts w:ascii="黑体" w:eastAsia="黑体"/>
          <w:color w:val="000000"/>
          <w:sz w:val="30"/>
          <w:szCs w:val="30"/>
        </w:rPr>
      </w:pPr>
      <w:r>
        <w:rPr>
          <w:rFonts w:ascii="黑体" w:eastAsia="黑体" w:hint="eastAsia"/>
          <w:color w:val="000000"/>
          <w:sz w:val="30"/>
          <w:szCs w:val="30"/>
        </w:rPr>
        <w:lastRenderedPageBreak/>
        <w:t>三、奖励办法</w:t>
      </w:r>
    </w:p>
    <w:p w:rsidR="00B74912" w:rsidRDefault="00A7619F">
      <w:pPr>
        <w:ind w:firstLineChars="200" w:firstLine="600"/>
        <w:rPr>
          <w:rFonts w:ascii="仿宋_GB2312" w:eastAsia="仿宋_GB2312"/>
          <w:color w:val="000000"/>
          <w:sz w:val="30"/>
          <w:szCs w:val="30"/>
        </w:rPr>
      </w:pPr>
      <w:r>
        <w:rPr>
          <w:rFonts w:ascii="仿宋_GB2312" w:eastAsia="仿宋_GB2312" w:hint="eastAsia"/>
          <w:color w:val="000000"/>
          <w:sz w:val="30"/>
          <w:szCs w:val="30"/>
        </w:rPr>
        <w:t>各评选项目分设一、二、三等奖，获奖者由我厅颁发获奖证书。</w:t>
      </w:r>
    </w:p>
    <w:p w:rsidR="00B74912" w:rsidRDefault="00A7619F">
      <w:pPr>
        <w:ind w:firstLineChars="200" w:firstLine="600"/>
        <w:rPr>
          <w:rFonts w:ascii="黑体" w:eastAsia="黑体"/>
          <w:color w:val="000000"/>
          <w:sz w:val="30"/>
          <w:szCs w:val="30"/>
        </w:rPr>
      </w:pPr>
      <w:r>
        <w:rPr>
          <w:rFonts w:ascii="黑体" w:eastAsia="黑体" w:hint="eastAsia"/>
          <w:color w:val="000000"/>
          <w:sz w:val="30"/>
          <w:szCs w:val="30"/>
        </w:rPr>
        <w:t>四、其他要求</w:t>
      </w:r>
    </w:p>
    <w:p w:rsidR="00B74912" w:rsidRDefault="00A7619F">
      <w:pPr>
        <w:ind w:firstLineChars="200" w:firstLine="600"/>
        <w:rPr>
          <w:rFonts w:ascii="仿宋_GB2312" w:eastAsia="仿宋_GB2312"/>
          <w:color w:val="000000"/>
          <w:sz w:val="30"/>
          <w:szCs w:val="30"/>
        </w:rPr>
      </w:pPr>
      <w:r>
        <w:rPr>
          <w:rFonts w:ascii="仿宋_GB2312" w:eastAsia="仿宋_GB2312"/>
          <w:color w:val="000000"/>
          <w:sz w:val="30"/>
          <w:szCs w:val="30"/>
        </w:rPr>
        <w:t>1</w:t>
      </w:r>
      <w:r>
        <w:rPr>
          <w:rFonts w:ascii="仿宋_GB2312" w:eastAsia="仿宋_GB2312" w:hint="eastAsia"/>
          <w:color w:val="000000"/>
          <w:sz w:val="30"/>
          <w:szCs w:val="30"/>
        </w:rPr>
        <w:t>、各地应切实做好活动的宣传、组织和推荐上报等工作，鼓励广大师生积极参与。</w:t>
      </w:r>
    </w:p>
    <w:p w:rsidR="00B74912" w:rsidRDefault="00A7619F">
      <w:pPr>
        <w:ind w:firstLineChars="200" w:firstLine="600"/>
        <w:rPr>
          <w:rFonts w:ascii="仿宋_GB2312" w:eastAsia="仿宋_GB2312"/>
          <w:color w:val="000000"/>
          <w:sz w:val="30"/>
          <w:szCs w:val="30"/>
        </w:rPr>
      </w:pPr>
      <w:r>
        <w:rPr>
          <w:rFonts w:ascii="仿宋_GB2312" w:eastAsia="仿宋_GB2312"/>
          <w:color w:val="000000"/>
          <w:sz w:val="30"/>
          <w:szCs w:val="30"/>
        </w:rPr>
        <w:t>2</w:t>
      </w:r>
      <w:r>
        <w:rPr>
          <w:rFonts w:ascii="仿宋_GB2312" w:eastAsia="仿宋_GB2312" w:hint="eastAsia"/>
          <w:color w:val="000000"/>
          <w:sz w:val="30"/>
          <w:szCs w:val="30"/>
        </w:rPr>
        <w:t>、各项目报送要求、注意事项、评价标准及参评表格见“第五届全省教育信息技术应用优秀成果评选活动指南”。</w:t>
      </w:r>
    </w:p>
    <w:p w:rsidR="00B74912" w:rsidRDefault="00A7619F">
      <w:pPr>
        <w:ind w:firstLineChars="200" w:firstLine="600"/>
        <w:rPr>
          <w:rFonts w:ascii="仿宋_GB2312" w:eastAsia="仿宋_GB2312"/>
          <w:color w:val="000000"/>
          <w:sz w:val="30"/>
          <w:szCs w:val="30"/>
        </w:rPr>
      </w:pPr>
      <w:r>
        <w:rPr>
          <w:rFonts w:ascii="仿宋_GB2312" w:eastAsia="仿宋_GB2312" w:hint="eastAsia"/>
          <w:color w:val="000000"/>
          <w:sz w:val="30"/>
          <w:szCs w:val="30"/>
        </w:rPr>
        <w:t>电</w:t>
      </w:r>
      <w:r>
        <w:rPr>
          <w:rFonts w:ascii="仿宋_GB2312" w:eastAsia="仿宋_GB2312"/>
          <w:color w:val="000000"/>
          <w:sz w:val="30"/>
          <w:szCs w:val="30"/>
        </w:rPr>
        <w:t xml:space="preserve">  </w:t>
      </w:r>
      <w:r>
        <w:rPr>
          <w:rFonts w:ascii="仿宋_GB2312" w:eastAsia="仿宋_GB2312" w:hint="eastAsia"/>
          <w:color w:val="000000"/>
          <w:sz w:val="30"/>
          <w:szCs w:val="30"/>
        </w:rPr>
        <w:t>话：</w:t>
      </w:r>
      <w:r>
        <w:rPr>
          <w:rFonts w:ascii="仿宋_GB2312" w:eastAsia="仿宋_GB2312"/>
          <w:color w:val="000000"/>
          <w:sz w:val="30"/>
          <w:szCs w:val="30"/>
        </w:rPr>
        <w:t>0371-66324348</w:t>
      </w:r>
    </w:p>
    <w:p w:rsidR="00B74912" w:rsidRDefault="00A7619F">
      <w:pPr>
        <w:ind w:firstLineChars="200" w:firstLine="600"/>
        <w:rPr>
          <w:rFonts w:ascii="仿宋_GB2312" w:eastAsia="仿宋_GB2312"/>
          <w:color w:val="000000"/>
          <w:sz w:val="30"/>
          <w:szCs w:val="30"/>
        </w:rPr>
      </w:pPr>
      <w:r>
        <w:rPr>
          <w:rFonts w:ascii="仿宋_GB2312" w:eastAsia="仿宋_GB2312" w:hint="eastAsia"/>
          <w:color w:val="000000"/>
          <w:sz w:val="30"/>
          <w:szCs w:val="30"/>
        </w:rPr>
        <w:t>联系人：杨超琦</w:t>
      </w:r>
    </w:p>
    <w:p w:rsidR="00B74912" w:rsidRDefault="00B74912">
      <w:pPr>
        <w:ind w:firstLineChars="200" w:firstLine="600"/>
        <w:rPr>
          <w:rFonts w:ascii="仿宋_GB2312" w:eastAsia="仿宋_GB2312"/>
          <w:color w:val="000000"/>
          <w:sz w:val="30"/>
          <w:szCs w:val="30"/>
        </w:rPr>
      </w:pPr>
    </w:p>
    <w:p w:rsidR="00B74912" w:rsidRDefault="00A7619F">
      <w:pPr>
        <w:ind w:firstLineChars="200" w:firstLine="600"/>
        <w:rPr>
          <w:rFonts w:ascii="仿宋_GB2312" w:eastAsia="仿宋_GB2312"/>
          <w:color w:val="000000"/>
          <w:sz w:val="30"/>
          <w:szCs w:val="30"/>
        </w:rPr>
      </w:pPr>
      <w:r>
        <w:rPr>
          <w:rFonts w:ascii="仿宋_GB2312" w:eastAsia="仿宋_GB2312" w:hint="eastAsia"/>
          <w:color w:val="000000"/>
          <w:sz w:val="30"/>
          <w:szCs w:val="30"/>
        </w:rPr>
        <w:t>附件：第五届全省教育信息技术应用优秀成果评选活动指南</w:t>
      </w:r>
    </w:p>
    <w:p w:rsidR="00B74912" w:rsidRDefault="00B74912">
      <w:pPr>
        <w:ind w:firstLineChars="200" w:firstLine="600"/>
        <w:rPr>
          <w:rFonts w:ascii="仿宋_GB2312" w:eastAsia="仿宋_GB2312"/>
          <w:color w:val="000000"/>
          <w:sz w:val="30"/>
          <w:szCs w:val="30"/>
        </w:rPr>
      </w:pPr>
    </w:p>
    <w:p w:rsidR="00B74912" w:rsidRDefault="00B74912">
      <w:pPr>
        <w:ind w:firstLineChars="200" w:firstLine="600"/>
        <w:rPr>
          <w:rFonts w:ascii="仿宋_GB2312" w:eastAsia="仿宋_GB2312"/>
          <w:color w:val="000000"/>
          <w:sz w:val="30"/>
          <w:szCs w:val="30"/>
        </w:rPr>
      </w:pPr>
    </w:p>
    <w:p w:rsidR="00B74912" w:rsidRDefault="00B74912">
      <w:pPr>
        <w:ind w:firstLineChars="200" w:firstLine="600"/>
        <w:rPr>
          <w:rFonts w:ascii="仿宋_GB2312" w:eastAsia="仿宋_GB2312"/>
          <w:color w:val="000000"/>
          <w:sz w:val="30"/>
          <w:szCs w:val="30"/>
        </w:rPr>
      </w:pPr>
    </w:p>
    <w:p w:rsidR="00B74912" w:rsidRDefault="00A7619F">
      <w:pPr>
        <w:ind w:firstLineChars="1645" w:firstLine="4935"/>
        <w:rPr>
          <w:rFonts w:ascii="仿宋_GB2312" w:eastAsia="仿宋_GB2312"/>
          <w:color w:val="000000"/>
          <w:sz w:val="30"/>
          <w:szCs w:val="30"/>
        </w:rPr>
      </w:pPr>
      <w:r>
        <w:rPr>
          <w:rFonts w:ascii="仿宋_GB2312" w:eastAsia="仿宋_GB2312"/>
          <w:color w:val="000000"/>
          <w:sz w:val="30"/>
          <w:szCs w:val="30"/>
        </w:rPr>
        <w:t>2018</w:t>
      </w:r>
      <w:r>
        <w:rPr>
          <w:rFonts w:ascii="仿宋_GB2312" w:eastAsia="仿宋_GB2312" w:hint="eastAsia"/>
          <w:color w:val="000000"/>
          <w:sz w:val="30"/>
          <w:szCs w:val="30"/>
        </w:rPr>
        <w:t>年</w:t>
      </w:r>
      <w:r>
        <w:rPr>
          <w:rFonts w:ascii="仿宋_GB2312" w:eastAsia="仿宋_GB2312"/>
          <w:color w:val="000000"/>
          <w:sz w:val="30"/>
          <w:szCs w:val="30"/>
        </w:rPr>
        <w:t>5</w:t>
      </w:r>
      <w:r>
        <w:rPr>
          <w:rFonts w:ascii="仿宋_GB2312" w:eastAsia="仿宋_GB2312" w:hint="eastAsia"/>
          <w:color w:val="000000"/>
          <w:sz w:val="30"/>
          <w:szCs w:val="30"/>
        </w:rPr>
        <w:t>月</w:t>
      </w:r>
      <w:r>
        <w:rPr>
          <w:rFonts w:ascii="仿宋_GB2312" w:eastAsia="仿宋_GB2312"/>
          <w:color w:val="000000"/>
          <w:sz w:val="30"/>
          <w:szCs w:val="30"/>
        </w:rPr>
        <w:t>15</w:t>
      </w:r>
      <w:r>
        <w:rPr>
          <w:rFonts w:ascii="仿宋_GB2312" w:eastAsia="仿宋_GB2312" w:hint="eastAsia"/>
          <w:color w:val="000000"/>
          <w:sz w:val="30"/>
          <w:szCs w:val="30"/>
        </w:rPr>
        <w:t>日</w:t>
      </w:r>
    </w:p>
    <w:p w:rsidR="00B74912" w:rsidRDefault="00A7619F">
      <w:pPr>
        <w:ind w:firstLineChars="1645" w:firstLine="4935"/>
        <w:rPr>
          <w:rFonts w:ascii="仿宋_GB2312" w:eastAsia="仿宋_GB2312"/>
          <w:color w:val="000000"/>
          <w:sz w:val="30"/>
          <w:szCs w:val="30"/>
        </w:rPr>
      </w:pPr>
      <w:r>
        <w:rPr>
          <w:rFonts w:ascii="仿宋_GB2312" w:eastAsia="仿宋_GB2312" w:hint="eastAsia"/>
          <w:color w:val="000000"/>
          <w:sz w:val="30"/>
          <w:szCs w:val="30"/>
        </w:rPr>
        <w:br w:type="page"/>
      </w:r>
    </w:p>
    <w:p w:rsidR="00B74912" w:rsidRDefault="00B74912">
      <w:pPr>
        <w:rPr>
          <w:rFonts w:ascii="黑体" w:eastAsia="黑体" w:hAnsi="Times New Roman"/>
          <w:color w:val="000000"/>
          <w:sz w:val="30"/>
          <w:szCs w:val="30"/>
        </w:rPr>
      </w:pPr>
    </w:p>
    <w:p w:rsidR="00B74912" w:rsidRDefault="00A7619F">
      <w:pPr>
        <w:snapToGrid w:val="0"/>
        <w:jc w:val="center"/>
        <w:rPr>
          <w:rFonts w:ascii="Times New Roman" w:eastAsia="方正小标宋简体" w:hAnsi="Times New Roman"/>
          <w:color w:val="000000"/>
          <w:sz w:val="44"/>
          <w:szCs w:val="44"/>
        </w:rPr>
      </w:pPr>
      <w:r>
        <w:rPr>
          <w:rFonts w:ascii="Times New Roman" w:eastAsia="方正小标宋简体" w:hAnsi="Times New Roman" w:hint="eastAsia"/>
          <w:color w:val="000000"/>
          <w:sz w:val="44"/>
          <w:szCs w:val="44"/>
        </w:rPr>
        <w:t>第五届全省教育信息技术应用</w:t>
      </w:r>
    </w:p>
    <w:p w:rsidR="00B74912" w:rsidRDefault="00A7619F">
      <w:pPr>
        <w:snapToGrid w:val="0"/>
        <w:jc w:val="center"/>
        <w:rPr>
          <w:rFonts w:ascii="Times New Roman" w:eastAsia="方正小标宋简体" w:hAnsi="Times New Roman"/>
          <w:color w:val="000000"/>
          <w:sz w:val="44"/>
          <w:szCs w:val="44"/>
        </w:rPr>
      </w:pPr>
      <w:r>
        <w:rPr>
          <w:rFonts w:ascii="Times New Roman" w:eastAsia="方正小标宋简体" w:hAnsi="Times New Roman" w:hint="eastAsia"/>
          <w:color w:val="000000"/>
          <w:sz w:val="44"/>
          <w:szCs w:val="44"/>
        </w:rPr>
        <w:t>优秀成果评选活动指南</w:t>
      </w:r>
    </w:p>
    <w:p w:rsidR="00B74912" w:rsidRDefault="00B74912">
      <w:pPr>
        <w:ind w:firstLineChars="200" w:firstLine="600"/>
        <w:rPr>
          <w:rFonts w:ascii="仿宋_GB2312" w:eastAsia="仿宋_GB2312" w:hAnsi="宋体" w:cs="宋体"/>
          <w:color w:val="000000"/>
          <w:kern w:val="0"/>
          <w:sz w:val="30"/>
          <w:szCs w:val="30"/>
        </w:rPr>
      </w:pPr>
    </w:p>
    <w:p w:rsidR="00B74912" w:rsidRDefault="00A7619F">
      <w:pPr>
        <w:jc w:val="center"/>
        <w:rPr>
          <w:rFonts w:ascii="黑体" w:eastAsia="黑体" w:hAnsi="宋体" w:cs="宋体"/>
          <w:color w:val="000000"/>
          <w:kern w:val="0"/>
          <w:sz w:val="36"/>
          <w:szCs w:val="36"/>
        </w:rPr>
      </w:pPr>
      <w:r>
        <w:rPr>
          <w:rFonts w:ascii="黑体" w:eastAsia="黑体" w:hAnsi="宋体" w:cs="宋体" w:hint="eastAsia"/>
          <w:color w:val="000000"/>
          <w:kern w:val="0"/>
          <w:sz w:val="36"/>
          <w:szCs w:val="36"/>
        </w:rPr>
        <w:t>目</w:t>
      </w:r>
      <w:r>
        <w:rPr>
          <w:rFonts w:ascii="黑体" w:eastAsia="黑体" w:hAnsi="宋体" w:cs="宋体" w:hint="eastAsia"/>
          <w:color w:val="000000"/>
          <w:kern w:val="0"/>
          <w:sz w:val="36"/>
          <w:szCs w:val="36"/>
        </w:rPr>
        <w:t xml:space="preserve">      </w:t>
      </w:r>
      <w:r>
        <w:rPr>
          <w:rFonts w:ascii="黑体" w:eastAsia="黑体" w:hAnsi="宋体" w:cs="宋体" w:hint="eastAsia"/>
          <w:color w:val="000000"/>
          <w:kern w:val="0"/>
          <w:sz w:val="36"/>
          <w:szCs w:val="36"/>
        </w:rPr>
        <w:t>录</w:t>
      </w:r>
    </w:p>
    <w:p w:rsidR="00B74912" w:rsidRDefault="00B74912">
      <w:pPr>
        <w:ind w:firstLineChars="200" w:firstLine="600"/>
        <w:rPr>
          <w:rFonts w:ascii="仿宋_GB2312" w:eastAsia="仿宋_GB2312" w:hAnsi="宋体" w:cs="宋体"/>
          <w:color w:val="000000"/>
          <w:kern w:val="0"/>
          <w:sz w:val="30"/>
          <w:szCs w:val="30"/>
        </w:rPr>
      </w:pPr>
    </w:p>
    <w:p w:rsidR="00B74912" w:rsidRDefault="00A7619F">
      <w:pPr>
        <w:ind w:firstLineChars="200" w:firstLine="600"/>
        <w:rPr>
          <w:rFonts w:ascii="黑体" w:eastAsia="黑体" w:hAnsi="宋体" w:cs="宋体"/>
          <w:color w:val="000000"/>
          <w:kern w:val="0"/>
          <w:sz w:val="30"/>
          <w:szCs w:val="30"/>
        </w:rPr>
      </w:pPr>
      <w:r>
        <w:rPr>
          <w:rFonts w:ascii="黑体" w:eastAsia="黑体" w:hAnsi="宋体" w:cs="宋体" w:hint="eastAsia"/>
          <w:color w:val="000000"/>
          <w:kern w:val="0"/>
          <w:sz w:val="30"/>
          <w:szCs w:val="30"/>
        </w:rPr>
        <w:t>一、参评人员范围</w:t>
      </w:r>
    </w:p>
    <w:p w:rsidR="00B74912" w:rsidRDefault="00A7619F">
      <w:pPr>
        <w:ind w:firstLineChars="200" w:firstLine="600"/>
        <w:rPr>
          <w:rFonts w:ascii="黑体" w:eastAsia="黑体" w:hAnsi="宋体" w:cs="宋体"/>
          <w:color w:val="000000"/>
          <w:kern w:val="0"/>
          <w:sz w:val="30"/>
          <w:szCs w:val="30"/>
        </w:rPr>
      </w:pPr>
      <w:r>
        <w:rPr>
          <w:rFonts w:ascii="黑体" w:eastAsia="黑体" w:hAnsi="宋体" w:cs="宋体" w:hint="eastAsia"/>
          <w:color w:val="000000"/>
          <w:kern w:val="0"/>
          <w:sz w:val="30"/>
          <w:szCs w:val="30"/>
        </w:rPr>
        <w:t>二、评选项目及内容要求</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（一）项目设置</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（二）内容及制作要求</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（三）评价指标</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（四）其他要求</w:t>
      </w:r>
    </w:p>
    <w:p w:rsidR="00B74912" w:rsidRDefault="00A7619F">
      <w:pPr>
        <w:ind w:firstLineChars="200" w:firstLine="600"/>
        <w:rPr>
          <w:rFonts w:ascii="黑体" w:eastAsia="黑体" w:hAnsi="宋体" w:cs="宋体"/>
          <w:color w:val="000000"/>
          <w:kern w:val="0"/>
          <w:sz w:val="30"/>
          <w:szCs w:val="30"/>
        </w:rPr>
      </w:pPr>
      <w:r>
        <w:rPr>
          <w:rFonts w:ascii="黑体" w:eastAsia="黑体" w:hAnsi="宋体" w:cs="宋体" w:hint="eastAsia"/>
          <w:color w:val="000000"/>
          <w:kern w:val="0"/>
          <w:sz w:val="30"/>
          <w:szCs w:val="30"/>
        </w:rPr>
        <w:t>三、参评办法</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（一）参评办法、报送数量及方式</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（二）报送时间及评选结果公布</w:t>
      </w:r>
    </w:p>
    <w:p w:rsidR="00B74912" w:rsidRDefault="00A7619F">
      <w:pPr>
        <w:ind w:firstLineChars="200" w:firstLine="600"/>
        <w:rPr>
          <w:rFonts w:ascii="黑体" w:eastAsia="黑体" w:hAnsi="宋体" w:cs="宋体"/>
          <w:color w:val="000000"/>
          <w:kern w:val="0"/>
          <w:sz w:val="30"/>
          <w:szCs w:val="30"/>
        </w:rPr>
      </w:pPr>
      <w:r>
        <w:rPr>
          <w:rFonts w:ascii="黑体" w:eastAsia="黑体" w:hAnsi="宋体" w:cs="宋体" w:hint="eastAsia"/>
          <w:color w:val="000000"/>
          <w:kern w:val="0"/>
          <w:sz w:val="30"/>
          <w:szCs w:val="30"/>
        </w:rPr>
        <w:t>四、组织工作</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（一）组织领导</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（二）联系方式</w:t>
      </w:r>
    </w:p>
    <w:p w:rsidR="00B74912" w:rsidRDefault="00B74912">
      <w:pPr>
        <w:ind w:firstLineChars="200" w:firstLine="600"/>
        <w:rPr>
          <w:rFonts w:ascii="仿宋_GB2312" w:eastAsia="仿宋_GB2312" w:hAnsi="宋体" w:cs="宋体"/>
          <w:color w:val="000000"/>
          <w:kern w:val="0"/>
          <w:sz w:val="30"/>
          <w:szCs w:val="30"/>
        </w:rPr>
      </w:pPr>
    </w:p>
    <w:p w:rsidR="00B74912" w:rsidRDefault="00B74912">
      <w:pPr>
        <w:ind w:firstLineChars="200" w:firstLine="600"/>
        <w:rPr>
          <w:rFonts w:ascii="仿宋_GB2312" w:eastAsia="仿宋_GB2312" w:hAnsi="宋体" w:cs="宋体"/>
          <w:color w:val="000000"/>
          <w:kern w:val="0"/>
          <w:sz w:val="30"/>
          <w:szCs w:val="30"/>
        </w:rPr>
      </w:pPr>
    </w:p>
    <w:p w:rsidR="00B74912" w:rsidRDefault="00A7619F">
      <w:pPr>
        <w:ind w:firstLineChars="200" w:firstLine="600"/>
        <w:rPr>
          <w:rFonts w:ascii="黑体" w:eastAsia="黑体" w:hAnsi="宋体" w:cs="宋体"/>
          <w:color w:val="000000"/>
          <w:kern w:val="0"/>
          <w:sz w:val="30"/>
          <w:szCs w:val="30"/>
        </w:rPr>
      </w:pPr>
      <w:r>
        <w:rPr>
          <w:rFonts w:ascii="黑体" w:eastAsia="黑体" w:hAnsi="宋体" w:cs="宋体" w:hint="eastAsia"/>
          <w:color w:val="000000"/>
          <w:kern w:val="0"/>
          <w:sz w:val="30"/>
          <w:szCs w:val="30"/>
        </w:rPr>
        <w:t>一、参评人员范围</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全省各级各类学校的教师、教研人员、教育技术工作者，各</w:t>
      </w:r>
      <w:r>
        <w:rPr>
          <w:rFonts w:ascii="仿宋_GB2312" w:eastAsia="仿宋_GB2312" w:hAnsi="宋体" w:cs="宋体" w:hint="eastAsia"/>
          <w:color w:val="000000"/>
          <w:kern w:val="0"/>
          <w:sz w:val="30"/>
          <w:szCs w:val="30"/>
        </w:rPr>
        <w:lastRenderedPageBreak/>
        <w:t>有关高等学校教育电视工作者。</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注：信息技术与课程融合课仅限基础教育部门教师、教育工作者参加。</w:t>
      </w:r>
    </w:p>
    <w:p w:rsidR="00B74912" w:rsidRDefault="00A7619F">
      <w:pPr>
        <w:ind w:firstLineChars="200" w:firstLine="600"/>
        <w:rPr>
          <w:rFonts w:ascii="黑体" w:eastAsia="黑体" w:hAnsi="宋体" w:cs="宋体"/>
          <w:color w:val="000000"/>
          <w:kern w:val="0"/>
          <w:sz w:val="30"/>
          <w:szCs w:val="30"/>
        </w:rPr>
      </w:pPr>
      <w:r>
        <w:rPr>
          <w:rFonts w:ascii="黑体" w:eastAsia="黑体" w:hAnsi="宋体" w:cs="宋体" w:hint="eastAsia"/>
          <w:color w:val="000000"/>
          <w:kern w:val="0"/>
          <w:sz w:val="30"/>
          <w:szCs w:val="30"/>
        </w:rPr>
        <w:t>二、评选项目及内容要求</w:t>
      </w:r>
    </w:p>
    <w:p w:rsidR="00B74912" w:rsidRDefault="00A7619F">
      <w:pPr>
        <w:ind w:firstLineChars="200" w:firstLine="600"/>
        <w:rPr>
          <w:rFonts w:ascii="楷体_GB2312" w:eastAsia="楷体_GB2312" w:hAnsi="宋体" w:cs="宋体"/>
          <w:color w:val="000000"/>
          <w:kern w:val="0"/>
          <w:sz w:val="30"/>
          <w:szCs w:val="30"/>
        </w:rPr>
      </w:pPr>
      <w:r>
        <w:rPr>
          <w:rFonts w:ascii="楷体_GB2312" w:eastAsia="楷体_GB2312" w:hAnsi="宋体" w:cs="宋体" w:hint="eastAsia"/>
          <w:color w:val="000000"/>
          <w:kern w:val="0"/>
          <w:sz w:val="30"/>
          <w:szCs w:val="30"/>
        </w:rPr>
        <w:t>（一）项目设置</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全省教育信息技术应用优秀成果评选活动项目设置有：</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 xml:space="preserve">1. </w:t>
      </w:r>
      <w:r>
        <w:rPr>
          <w:rFonts w:ascii="仿宋_GB2312" w:eastAsia="仿宋_GB2312" w:hAnsi="宋体" w:cs="宋体" w:hint="eastAsia"/>
          <w:color w:val="000000"/>
          <w:kern w:val="0"/>
          <w:sz w:val="30"/>
          <w:szCs w:val="30"/>
        </w:rPr>
        <w:t>优秀论文</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 xml:space="preserve">2. </w:t>
      </w:r>
      <w:r>
        <w:rPr>
          <w:rFonts w:ascii="仿宋_GB2312" w:eastAsia="仿宋_GB2312" w:hAnsi="宋体" w:cs="宋体" w:hint="eastAsia"/>
          <w:color w:val="000000"/>
          <w:kern w:val="0"/>
          <w:sz w:val="30"/>
          <w:szCs w:val="30"/>
        </w:rPr>
        <w:t>信息技术与课程融合课</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 xml:space="preserve">3. </w:t>
      </w:r>
      <w:r>
        <w:rPr>
          <w:rFonts w:ascii="仿宋_GB2312" w:eastAsia="仿宋_GB2312" w:hAnsi="宋体" w:cs="宋体" w:hint="eastAsia"/>
          <w:color w:val="000000"/>
          <w:kern w:val="0"/>
          <w:sz w:val="30"/>
          <w:szCs w:val="30"/>
        </w:rPr>
        <w:t>优秀教育电视节目</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1</w:t>
      </w:r>
      <w:r>
        <w:rPr>
          <w:rFonts w:ascii="仿宋_GB2312" w:eastAsia="仿宋_GB2312" w:hAnsi="宋体" w:cs="宋体" w:hint="eastAsia"/>
          <w:color w:val="000000"/>
          <w:kern w:val="0"/>
          <w:sz w:val="30"/>
          <w:szCs w:val="30"/>
        </w:rPr>
        <w:t>）教育电视新闻</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2</w:t>
      </w:r>
      <w:r>
        <w:rPr>
          <w:rFonts w:ascii="仿宋_GB2312" w:eastAsia="仿宋_GB2312" w:hAnsi="宋体" w:cs="宋体" w:hint="eastAsia"/>
          <w:color w:val="000000"/>
          <w:kern w:val="0"/>
          <w:sz w:val="30"/>
          <w:szCs w:val="30"/>
        </w:rPr>
        <w:t>）校园电视作品</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3</w:t>
      </w:r>
      <w:r>
        <w:rPr>
          <w:rFonts w:ascii="仿宋_GB2312" w:eastAsia="仿宋_GB2312" w:hAnsi="宋体" w:cs="宋体" w:hint="eastAsia"/>
          <w:color w:val="000000"/>
          <w:kern w:val="0"/>
          <w:sz w:val="30"/>
          <w:szCs w:val="30"/>
        </w:rPr>
        <w:t>）教育电视主持人风采</w:t>
      </w:r>
    </w:p>
    <w:p w:rsidR="00B74912" w:rsidRDefault="00A7619F">
      <w:pPr>
        <w:ind w:firstLineChars="200" w:firstLine="600"/>
        <w:rPr>
          <w:rFonts w:ascii="楷体_GB2312" w:eastAsia="楷体_GB2312" w:hAnsi="宋体" w:cs="宋体"/>
          <w:color w:val="000000"/>
          <w:kern w:val="0"/>
          <w:sz w:val="30"/>
          <w:szCs w:val="30"/>
        </w:rPr>
      </w:pPr>
      <w:r>
        <w:rPr>
          <w:rFonts w:ascii="楷体_GB2312" w:eastAsia="楷体_GB2312" w:hAnsi="宋体" w:cs="宋体" w:hint="eastAsia"/>
          <w:color w:val="000000"/>
          <w:kern w:val="0"/>
          <w:sz w:val="30"/>
          <w:szCs w:val="30"/>
        </w:rPr>
        <w:t>（二）内容及制作要求</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 xml:space="preserve">1. </w:t>
      </w:r>
      <w:r>
        <w:rPr>
          <w:rFonts w:ascii="仿宋_GB2312" w:eastAsia="仿宋_GB2312" w:hAnsi="宋体" w:cs="宋体" w:hint="eastAsia"/>
          <w:color w:val="000000"/>
          <w:kern w:val="0"/>
          <w:sz w:val="30"/>
          <w:szCs w:val="30"/>
        </w:rPr>
        <w:t>优秀论文</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以习近平新时代中国特色社会主义思想为指导，全面贯彻落实党的十九大精神，根据“信息技术与未来教育：开放、人本、个性、共享、创新”的主题，推动教育信息化由融合应用向创新发展转变。论文具体选题可包括：基于国家数字教育资源公共服务体系的大教育资源（社会生产生</w:t>
      </w:r>
      <w:r>
        <w:rPr>
          <w:rFonts w:ascii="仿宋_GB2312" w:eastAsia="仿宋_GB2312" w:hAnsi="宋体" w:cs="宋体" w:hint="eastAsia"/>
          <w:color w:val="000000"/>
          <w:kern w:val="0"/>
          <w:sz w:val="30"/>
          <w:szCs w:val="30"/>
        </w:rPr>
        <w:t>活场景、博物馆、图书馆等可支持教育教学发展的资源）服务模式研究</w:t>
      </w: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“一师</w:t>
      </w:r>
      <w:proofErr w:type="gramStart"/>
      <w:r>
        <w:rPr>
          <w:rFonts w:ascii="仿宋_GB2312" w:eastAsia="仿宋_GB2312" w:hAnsi="宋体" w:cs="宋体" w:hint="eastAsia"/>
          <w:color w:val="000000"/>
          <w:kern w:val="0"/>
          <w:sz w:val="30"/>
          <w:szCs w:val="30"/>
        </w:rPr>
        <w:t>一</w:t>
      </w:r>
      <w:proofErr w:type="gramEnd"/>
      <w:r>
        <w:rPr>
          <w:rFonts w:ascii="仿宋_GB2312" w:eastAsia="仿宋_GB2312" w:hAnsi="宋体" w:cs="宋体" w:hint="eastAsia"/>
          <w:color w:val="000000"/>
          <w:kern w:val="0"/>
          <w:sz w:val="30"/>
          <w:szCs w:val="30"/>
        </w:rPr>
        <w:t>优课，一课</w:t>
      </w:r>
      <w:proofErr w:type="gramStart"/>
      <w:r>
        <w:rPr>
          <w:rFonts w:ascii="仿宋_GB2312" w:eastAsia="仿宋_GB2312" w:hAnsi="宋体" w:cs="宋体" w:hint="eastAsia"/>
          <w:color w:val="000000"/>
          <w:kern w:val="0"/>
          <w:sz w:val="30"/>
          <w:szCs w:val="30"/>
        </w:rPr>
        <w:t>一</w:t>
      </w:r>
      <w:proofErr w:type="gramEnd"/>
      <w:r>
        <w:rPr>
          <w:rFonts w:ascii="仿宋_GB2312" w:eastAsia="仿宋_GB2312" w:hAnsi="宋体" w:cs="宋体" w:hint="eastAsia"/>
          <w:color w:val="000000"/>
          <w:kern w:val="0"/>
          <w:sz w:val="30"/>
          <w:szCs w:val="30"/>
        </w:rPr>
        <w:t>名师”、</w:t>
      </w:r>
      <w:proofErr w:type="gramStart"/>
      <w:r>
        <w:rPr>
          <w:rFonts w:ascii="仿宋_GB2312" w:eastAsia="仿宋_GB2312" w:hAnsi="宋体" w:cs="宋体" w:hint="eastAsia"/>
          <w:color w:val="000000"/>
          <w:kern w:val="0"/>
          <w:sz w:val="30"/>
          <w:szCs w:val="30"/>
        </w:rPr>
        <w:t>微课等</w:t>
      </w:r>
      <w:proofErr w:type="gramEnd"/>
      <w:r>
        <w:rPr>
          <w:rFonts w:ascii="仿宋_GB2312" w:eastAsia="仿宋_GB2312" w:hAnsi="宋体" w:cs="宋体" w:hint="eastAsia"/>
          <w:color w:val="000000"/>
          <w:kern w:val="0"/>
          <w:sz w:val="30"/>
          <w:szCs w:val="30"/>
        </w:rPr>
        <w:t>优质教育资源的开发、应用、共享与服务研究；基于信息技术的新型教与</w:t>
      </w:r>
      <w:proofErr w:type="gramStart"/>
      <w:r>
        <w:rPr>
          <w:rFonts w:ascii="仿宋_GB2312" w:eastAsia="仿宋_GB2312" w:hAnsi="宋体" w:cs="宋体" w:hint="eastAsia"/>
          <w:color w:val="000000"/>
          <w:kern w:val="0"/>
          <w:sz w:val="30"/>
          <w:szCs w:val="30"/>
        </w:rPr>
        <w:t>学模式</w:t>
      </w:r>
      <w:proofErr w:type="gramEnd"/>
      <w:r>
        <w:rPr>
          <w:rFonts w:ascii="仿宋_GB2312" w:eastAsia="仿宋_GB2312" w:hAnsi="宋体" w:cs="宋体" w:hint="eastAsia"/>
          <w:color w:val="000000"/>
          <w:kern w:val="0"/>
          <w:sz w:val="30"/>
          <w:szCs w:val="30"/>
        </w:rPr>
        <w:t>研究；“三个课堂”（专递课堂、</w:t>
      </w:r>
      <w:r>
        <w:rPr>
          <w:rFonts w:ascii="仿宋_GB2312" w:eastAsia="仿宋_GB2312" w:hAnsi="宋体" w:cs="宋体" w:hint="eastAsia"/>
          <w:color w:val="000000"/>
          <w:kern w:val="0"/>
          <w:sz w:val="30"/>
          <w:szCs w:val="30"/>
        </w:rPr>
        <w:lastRenderedPageBreak/>
        <w:t>名师课堂和名校网络课堂）和“同步课堂”的应用研究；网络教育新型发展形态、变革路径及趋势研究，尤其是网络学习空间、“互联网</w:t>
      </w: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”、网络教研的创新应用；信息技术</w:t>
      </w:r>
      <w:proofErr w:type="gramStart"/>
      <w:r>
        <w:rPr>
          <w:rFonts w:ascii="仿宋_GB2312" w:eastAsia="仿宋_GB2312" w:hAnsi="宋体" w:cs="宋体" w:hint="eastAsia"/>
          <w:color w:val="000000"/>
          <w:kern w:val="0"/>
          <w:sz w:val="30"/>
          <w:szCs w:val="30"/>
        </w:rPr>
        <w:t>在众创空间</w:t>
      </w:r>
      <w:proofErr w:type="gramEnd"/>
      <w:r>
        <w:rPr>
          <w:rFonts w:ascii="仿宋_GB2312" w:eastAsia="仿宋_GB2312" w:hAnsi="宋体" w:cs="宋体" w:hint="eastAsia"/>
          <w:color w:val="000000"/>
          <w:kern w:val="0"/>
          <w:sz w:val="30"/>
          <w:szCs w:val="30"/>
        </w:rPr>
        <w:t>、跨学科学习（</w:t>
      </w:r>
      <w:r>
        <w:rPr>
          <w:rFonts w:ascii="仿宋_GB2312" w:eastAsia="仿宋_GB2312" w:hAnsi="宋体" w:cs="宋体" w:hint="eastAsia"/>
          <w:color w:val="000000"/>
          <w:kern w:val="0"/>
          <w:sz w:val="30"/>
          <w:szCs w:val="30"/>
        </w:rPr>
        <w:t>STEAM</w:t>
      </w:r>
      <w:r>
        <w:rPr>
          <w:rFonts w:ascii="仿宋_GB2312" w:eastAsia="仿宋_GB2312" w:hAnsi="宋体" w:cs="宋体" w:hint="eastAsia"/>
          <w:color w:val="000000"/>
          <w:kern w:val="0"/>
          <w:sz w:val="30"/>
          <w:szCs w:val="30"/>
        </w:rPr>
        <w:t>教育）、</w:t>
      </w:r>
      <w:proofErr w:type="gramStart"/>
      <w:r>
        <w:rPr>
          <w:rFonts w:ascii="仿宋_GB2312" w:eastAsia="仿宋_GB2312" w:hAnsi="宋体" w:cs="宋体" w:hint="eastAsia"/>
          <w:color w:val="000000"/>
          <w:kern w:val="0"/>
          <w:sz w:val="30"/>
          <w:szCs w:val="30"/>
        </w:rPr>
        <w:t>创客教育</w:t>
      </w:r>
      <w:proofErr w:type="gramEnd"/>
      <w:r>
        <w:rPr>
          <w:rFonts w:ascii="仿宋_GB2312" w:eastAsia="仿宋_GB2312" w:hAnsi="宋体" w:cs="宋体" w:hint="eastAsia"/>
          <w:color w:val="000000"/>
          <w:kern w:val="0"/>
          <w:sz w:val="30"/>
          <w:szCs w:val="30"/>
        </w:rPr>
        <w:t>等教育教学新模式中的应用研究，尤其是农村地区的应用研究；以人工智能、</w:t>
      </w:r>
      <w:r>
        <w:rPr>
          <w:rFonts w:ascii="仿宋_GB2312" w:eastAsia="仿宋_GB2312" w:hAnsi="宋体" w:cs="宋体" w:hint="eastAsia"/>
          <w:color w:val="000000"/>
          <w:kern w:val="0"/>
          <w:sz w:val="30"/>
          <w:szCs w:val="30"/>
        </w:rPr>
        <w:t>AR/VR</w:t>
      </w:r>
      <w:r>
        <w:rPr>
          <w:rFonts w:ascii="仿宋_GB2312" w:eastAsia="仿宋_GB2312" w:hAnsi="宋体" w:cs="宋体" w:hint="eastAsia"/>
          <w:color w:val="000000"/>
          <w:kern w:val="0"/>
          <w:sz w:val="30"/>
          <w:szCs w:val="30"/>
        </w:rPr>
        <w:t>、云计算、物联网、大数据等为代表</w:t>
      </w:r>
      <w:r>
        <w:rPr>
          <w:rFonts w:ascii="仿宋_GB2312" w:eastAsia="仿宋_GB2312" w:hAnsi="宋体" w:cs="宋体" w:hint="eastAsia"/>
          <w:color w:val="000000"/>
          <w:kern w:val="0"/>
          <w:sz w:val="30"/>
          <w:szCs w:val="30"/>
        </w:rPr>
        <w:t>的新兴信息技术，智能引领教育变革，创新教与学方式，开展学习分析、个性化服务、教学评价、人机交互、群体协作与沟通等的研究；基于新一代高速光纤网络和</w:t>
      </w:r>
      <w:proofErr w:type="gramStart"/>
      <w:r>
        <w:rPr>
          <w:rFonts w:ascii="仿宋_GB2312" w:eastAsia="仿宋_GB2312" w:hAnsi="宋体" w:cs="宋体" w:hint="eastAsia"/>
          <w:color w:val="000000"/>
          <w:kern w:val="0"/>
          <w:sz w:val="30"/>
          <w:szCs w:val="30"/>
        </w:rPr>
        <w:t>物联网</w:t>
      </w:r>
      <w:proofErr w:type="gramEnd"/>
      <w:r>
        <w:rPr>
          <w:rFonts w:ascii="仿宋_GB2312" w:eastAsia="仿宋_GB2312" w:hAnsi="宋体" w:cs="宋体" w:hint="eastAsia"/>
          <w:color w:val="000000"/>
          <w:kern w:val="0"/>
          <w:sz w:val="30"/>
          <w:szCs w:val="30"/>
        </w:rPr>
        <w:t>等技术，构建“人人皆学、处处能学、时时可学”泛在学习环境，及“网络化、数字化、个性化、终身化”教育体系的研究；教育技术基本理论与新型学习理论的构建，体现脑科学、学习科学、深度学习、</w:t>
      </w:r>
      <w:proofErr w:type="gramStart"/>
      <w:r>
        <w:rPr>
          <w:rFonts w:ascii="仿宋_GB2312" w:eastAsia="仿宋_GB2312" w:hAnsi="宋体" w:cs="宋体" w:hint="eastAsia"/>
          <w:color w:val="000000"/>
          <w:kern w:val="0"/>
          <w:sz w:val="30"/>
          <w:szCs w:val="30"/>
        </w:rPr>
        <w:t>具身认知</w:t>
      </w:r>
      <w:proofErr w:type="gramEnd"/>
      <w:r>
        <w:rPr>
          <w:rFonts w:ascii="仿宋_GB2312" w:eastAsia="仿宋_GB2312" w:hAnsi="宋体" w:cs="宋体" w:hint="eastAsia"/>
          <w:color w:val="000000"/>
          <w:kern w:val="0"/>
          <w:sz w:val="30"/>
          <w:szCs w:val="30"/>
        </w:rPr>
        <w:t>、新型混合学习等研究新进展；立德树人，提升综合育人水平，促进学生全面发展、健康成长的研究；培养提升教师和学生信息素养的研究；以教育信息化提升教育决策科学化，促进教育治理体系与</w:t>
      </w:r>
      <w:r>
        <w:rPr>
          <w:rFonts w:ascii="仿宋_GB2312" w:eastAsia="仿宋_GB2312" w:hAnsi="宋体" w:cs="宋体" w:hint="eastAsia"/>
          <w:color w:val="000000"/>
          <w:kern w:val="0"/>
          <w:sz w:val="30"/>
          <w:szCs w:val="30"/>
        </w:rPr>
        <w:t>治理能力现代化的研究；教育信息化助力教育精准扶贫，提升教育公平的研究；教育信息化国际比较研究，尤其是以教育信息化助力一带一路沿线国家与地区教育的研究。</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以及不限于以上内容，其他与教育信息技术推进教育教学改革和教学创新有关的内容以及相关研究成果，以论文形式呈现。</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撰写要求：</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文章应有明确的观点和具体的内容，能突出重点，围绕一个</w:t>
      </w:r>
      <w:r>
        <w:rPr>
          <w:rFonts w:ascii="仿宋_GB2312" w:eastAsia="仿宋_GB2312" w:hAnsi="宋体" w:cs="宋体" w:hint="eastAsia"/>
          <w:color w:val="000000"/>
          <w:kern w:val="0"/>
          <w:sz w:val="30"/>
          <w:szCs w:val="30"/>
        </w:rPr>
        <w:lastRenderedPageBreak/>
        <w:t>中心展开论述，能反映学术和实践创新。文章应包含题目、摘要</w:t>
      </w:r>
      <w:r>
        <w:rPr>
          <w:rFonts w:ascii="仿宋_GB2312" w:eastAsia="仿宋_GB2312" w:hAnsi="宋体" w:cs="宋体" w:hint="eastAsia"/>
          <w:color w:val="000000"/>
          <w:kern w:val="0"/>
          <w:sz w:val="30"/>
          <w:szCs w:val="30"/>
        </w:rPr>
        <w:t>(200</w:t>
      </w:r>
      <w:r>
        <w:rPr>
          <w:rFonts w:ascii="仿宋_GB2312" w:eastAsia="仿宋_GB2312" w:hAnsi="宋体" w:cs="宋体" w:hint="eastAsia"/>
          <w:color w:val="000000"/>
          <w:kern w:val="0"/>
          <w:sz w:val="30"/>
          <w:szCs w:val="30"/>
        </w:rPr>
        <w:t>字以上</w:t>
      </w: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、关键词</w:t>
      </w:r>
      <w:r>
        <w:rPr>
          <w:rFonts w:ascii="仿宋_GB2312" w:eastAsia="仿宋_GB2312" w:hAnsi="宋体" w:cs="宋体" w:hint="eastAsia"/>
          <w:color w:val="000000"/>
          <w:kern w:val="0"/>
          <w:sz w:val="30"/>
          <w:szCs w:val="30"/>
        </w:rPr>
        <w:t>(3</w:t>
      </w: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5</w:t>
      </w:r>
      <w:r>
        <w:rPr>
          <w:rFonts w:ascii="仿宋_GB2312" w:eastAsia="仿宋_GB2312" w:hAnsi="宋体" w:cs="宋体" w:hint="eastAsia"/>
          <w:color w:val="000000"/>
          <w:kern w:val="0"/>
          <w:sz w:val="30"/>
          <w:szCs w:val="30"/>
        </w:rPr>
        <w:t>个</w:t>
      </w: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，正文、参考文献、文中引用等，字数控制在</w:t>
      </w:r>
      <w:r>
        <w:rPr>
          <w:rFonts w:ascii="仿宋_GB2312" w:eastAsia="仿宋_GB2312" w:hAnsi="宋体" w:cs="宋体" w:hint="eastAsia"/>
          <w:color w:val="000000"/>
          <w:kern w:val="0"/>
          <w:sz w:val="30"/>
          <w:szCs w:val="30"/>
        </w:rPr>
        <w:t>3500</w:t>
      </w: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7000</w:t>
      </w:r>
      <w:r>
        <w:rPr>
          <w:rFonts w:ascii="仿宋_GB2312" w:eastAsia="仿宋_GB2312" w:hAnsi="宋体" w:cs="宋体" w:hint="eastAsia"/>
          <w:color w:val="000000"/>
          <w:kern w:val="0"/>
          <w:sz w:val="30"/>
          <w:szCs w:val="30"/>
        </w:rPr>
        <w:t>字</w:t>
      </w: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含图表</w:t>
      </w: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。不要在论文里写作者署名</w:t>
      </w:r>
      <w:r>
        <w:rPr>
          <w:rFonts w:ascii="仿宋_GB2312" w:eastAsia="仿宋_GB2312" w:hAnsi="宋体" w:cs="宋体" w:hint="eastAsia"/>
          <w:color w:val="000000"/>
          <w:kern w:val="0"/>
          <w:sz w:val="30"/>
          <w:szCs w:val="30"/>
        </w:rPr>
        <w:t>及工作单位等联系方式，作者限</w:t>
      </w:r>
      <w:r>
        <w:rPr>
          <w:rFonts w:ascii="仿宋_GB2312" w:eastAsia="仿宋_GB2312" w:hAnsi="宋体" w:cs="宋体" w:hint="eastAsia"/>
          <w:color w:val="000000"/>
          <w:kern w:val="0"/>
          <w:sz w:val="30"/>
          <w:szCs w:val="30"/>
        </w:rPr>
        <w:t>1</w:t>
      </w:r>
      <w:r>
        <w:rPr>
          <w:rFonts w:ascii="仿宋_GB2312" w:eastAsia="仿宋_GB2312" w:hAnsi="宋体" w:cs="宋体" w:hint="eastAsia"/>
          <w:color w:val="000000"/>
          <w:kern w:val="0"/>
          <w:sz w:val="30"/>
          <w:szCs w:val="30"/>
        </w:rPr>
        <w:t>人。</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 xml:space="preserve">2. </w:t>
      </w:r>
      <w:r>
        <w:rPr>
          <w:rFonts w:ascii="仿宋_GB2312" w:eastAsia="仿宋_GB2312" w:hAnsi="宋体" w:cs="宋体" w:hint="eastAsia"/>
          <w:color w:val="000000"/>
          <w:kern w:val="0"/>
          <w:sz w:val="30"/>
          <w:szCs w:val="30"/>
        </w:rPr>
        <w:t>信息技术与课程融合课</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着重强调信息技术与课程融合，应体现信息技术在学科教学中的应用，突出教学手段和教学方式的创新，是一节完整的课堂教学实录。</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制作要求：可以在录播教室录制、也可以在普通教室由双机位及以上摄像机录制完成，时长不超过</w:t>
      </w:r>
      <w:r>
        <w:rPr>
          <w:rFonts w:ascii="仿宋_GB2312" w:eastAsia="仿宋_GB2312" w:hAnsi="宋体" w:cs="宋体" w:hint="eastAsia"/>
          <w:color w:val="000000"/>
          <w:kern w:val="0"/>
          <w:sz w:val="30"/>
          <w:szCs w:val="30"/>
        </w:rPr>
        <w:t>50</w:t>
      </w:r>
      <w:r>
        <w:rPr>
          <w:rFonts w:ascii="仿宋_GB2312" w:eastAsia="仿宋_GB2312" w:hAnsi="宋体" w:cs="宋体" w:hint="eastAsia"/>
          <w:color w:val="000000"/>
          <w:kern w:val="0"/>
          <w:sz w:val="30"/>
          <w:szCs w:val="30"/>
        </w:rPr>
        <w:t>分钟。前期录制拍摄分辨率不低于</w:t>
      </w:r>
      <w:r>
        <w:rPr>
          <w:rFonts w:ascii="仿宋_GB2312" w:eastAsia="仿宋_GB2312" w:hAnsi="宋体" w:cs="宋体" w:hint="eastAsia"/>
          <w:color w:val="000000"/>
          <w:kern w:val="0"/>
          <w:sz w:val="30"/>
          <w:szCs w:val="30"/>
        </w:rPr>
        <w:t>720</w:t>
      </w: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576</w:t>
      </w:r>
      <w:r>
        <w:rPr>
          <w:rFonts w:ascii="仿宋_GB2312" w:eastAsia="仿宋_GB2312" w:hAnsi="宋体" w:cs="宋体" w:hint="eastAsia"/>
          <w:color w:val="000000"/>
          <w:kern w:val="0"/>
          <w:sz w:val="30"/>
          <w:szCs w:val="30"/>
        </w:rPr>
        <w:t>，视频制作推荐使用高清制式，压缩推荐采用</w:t>
      </w:r>
      <w:r>
        <w:rPr>
          <w:rFonts w:ascii="仿宋_GB2312" w:eastAsia="仿宋_GB2312" w:hAnsi="宋体" w:cs="宋体" w:hint="eastAsia"/>
          <w:color w:val="000000"/>
          <w:kern w:val="0"/>
          <w:sz w:val="30"/>
          <w:szCs w:val="30"/>
        </w:rPr>
        <w:t>H.264</w:t>
      </w:r>
      <w:r>
        <w:rPr>
          <w:rFonts w:ascii="仿宋_GB2312" w:eastAsia="仿宋_GB2312" w:hAnsi="宋体" w:cs="宋体" w:hint="eastAsia"/>
          <w:color w:val="000000"/>
          <w:kern w:val="0"/>
          <w:sz w:val="30"/>
          <w:szCs w:val="30"/>
        </w:rPr>
        <w:t>编码方式，码流率不低于</w:t>
      </w:r>
      <w:r>
        <w:rPr>
          <w:rFonts w:ascii="仿宋_GB2312" w:eastAsia="仿宋_GB2312" w:hAnsi="宋体" w:cs="宋体" w:hint="eastAsia"/>
          <w:color w:val="000000"/>
          <w:kern w:val="0"/>
          <w:sz w:val="30"/>
          <w:szCs w:val="30"/>
        </w:rPr>
        <w:t>256Kbps</w:t>
      </w:r>
      <w:r>
        <w:rPr>
          <w:rFonts w:ascii="仿宋_GB2312" w:eastAsia="仿宋_GB2312" w:hAnsi="宋体" w:cs="宋体" w:hint="eastAsia"/>
          <w:color w:val="000000"/>
          <w:kern w:val="0"/>
          <w:sz w:val="30"/>
          <w:szCs w:val="30"/>
        </w:rPr>
        <w:t>，封装格式推荐使用</w:t>
      </w:r>
      <w:r>
        <w:rPr>
          <w:rFonts w:ascii="仿宋_GB2312" w:eastAsia="仿宋_GB2312" w:hAnsi="宋体" w:cs="宋体" w:hint="eastAsia"/>
          <w:color w:val="000000"/>
          <w:kern w:val="0"/>
          <w:sz w:val="30"/>
          <w:szCs w:val="30"/>
        </w:rPr>
        <w:t>MP4</w:t>
      </w:r>
      <w:r>
        <w:rPr>
          <w:rFonts w:ascii="仿宋_GB2312" w:eastAsia="仿宋_GB2312" w:hAnsi="宋体" w:cs="宋体" w:hint="eastAsia"/>
          <w:color w:val="000000"/>
          <w:kern w:val="0"/>
          <w:sz w:val="30"/>
          <w:szCs w:val="30"/>
        </w:rPr>
        <w:t>，作品大小不超过</w:t>
      </w:r>
      <w:r>
        <w:rPr>
          <w:rFonts w:ascii="仿宋_GB2312" w:eastAsia="仿宋_GB2312" w:hAnsi="宋体" w:cs="宋体" w:hint="eastAsia"/>
          <w:color w:val="000000"/>
          <w:kern w:val="0"/>
          <w:sz w:val="30"/>
          <w:szCs w:val="30"/>
        </w:rPr>
        <w:t>700M</w:t>
      </w:r>
      <w:r>
        <w:rPr>
          <w:rFonts w:ascii="仿宋_GB2312" w:eastAsia="仿宋_GB2312" w:hAnsi="宋体" w:cs="宋体" w:hint="eastAsia"/>
          <w:color w:val="000000"/>
          <w:kern w:val="0"/>
          <w:sz w:val="30"/>
          <w:szCs w:val="30"/>
        </w:rPr>
        <w:t>。</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主讲教师限</w:t>
      </w:r>
      <w:r>
        <w:rPr>
          <w:rFonts w:ascii="仿宋_GB2312" w:eastAsia="仿宋_GB2312" w:hAnsi="宋体" w:cs="宋体" w:hint="eastAsia"/>
          <w:color w:val="000000"/>
          <w:kern w:val="0"/>
          <w:sz w:val="30"/>
          <w:szCs w:val="30"/>
        </w:rPr>
        <w:t>1</w:t>
      </w:r>
      <w:r>
        <w:rPr>
          <w:rFonts w:ascii="仿宋_GB2312" w:eastAsia="仿宋_GB2312" w:hAnsi="宋体" w:cs="宋体" w:hint="eastAsia"/>
          <w:color w:val="000000"/>
          <w:kern w:val="0"/>
          <w:sz w:val="30"/>
          <w:szCs w:val="30"/>
        </w:rPr>
        <w:t>人，指导教师限</w:t>
      </w:r>
      <w:r>
        <w:rPr>
          <w:rFonts w:ascii="仿宋_GB2312" w:eastAsia="仿宋_GB2312" w:hAnsi="宋体" w:cs="宋体" w:hint="eastAsia"/>
          <w:color w:val="000000"/>
          <w:kern w:val="0"/>
          <w:sz w:val="30"/>
          <w:szCs w:val="30"/>
        </w:rPr>
        <w:t>1</w:t>
      </w:r>
      <w:r>
        <w:rPr>
          <w:rFonts w:ascii="仿宋_GB2312" w:eastAsia="仿宋_GB2312" w:hAnsi="宋体" w:cs="宋体" w:hint="eastAsia"/>
          <w:color w:val="000000"/>
          <w:kern w:val="0"/>
          <w:sz w:val="30"/>
          <w:szCs w:val="30"/>
        </w:rPr>
        <w:t>人。报送时应附有本人教案的电</w:t>
      </w:r>
      <w:r>
        <w:rPr>
          <w:rFonts w:ascii="仿宋_GB2312" w:eastAsia="仿宋_GB2312" w:hAnsi="宋体" w:cs="宋体" w:hint="eastAsia"/>
          <w:color w:val="000000"/>
          <w:kern w:val="0"/>
          <w:sz w:val="30"/>
          <w:szCs w:val="30"/>
        </w:rPr>
        <w:t>子文档。</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 xml:space="preserve">3. </w:t>
      </w:r>
      <w:r>
        <w:rPr>
          <w:rFonts w:ascii="仿宋_GB2312" w:eastAsia="仿宋_GB2312" w:hAnsi="宋体" w:cs="宋体" w:hint="eastAsia"/>
          <w:color w:val="000000"/>
          <w:kern w:val="0"/>
          <w:sz w:val="30"/>
          <w:szCs w:val="30"/>
        </w:rPr>
        <w:t>优秀教育电视节目</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1</w:t>
      </w:r>
      <w:r>
        <w:rPr>
          <w:rFonts w:ascii="仿宋_GB2312" w:eastAsia="仿宋_GB2312" w:hAnsi="宋体" w:cs="宋体" w:hint="eastAsia"/>
          <w:color w:val="000000"/>
          <w:kern w:val="0"/>
          <w:sz w:val="30"/>
          <w:szCs w:val="30"/>
        </w:rPr>
        <w:t>）教育电视新闻（含校园新闻）：每条新闻时</w:t>
      </w:r>
      <w:proofErr w:type="gramStart"/>
      <w:r>
        <w:rPr>
          <w:rFonts w:ascii="仿宋_GB2312" w:eastAsia="仿宋_GB2312" w:hAnsi="宋体" w:cs="宋体" w:hint="eastAsia"/>
          <w:color w:val="000000"/>
          <w:kern w:val="0"/>
          <w:sz w:val="30"/>
          <w:szCs w:val="30"/>
        </w:rPr>
        <w:t>长控制</w:t>
      </w:r>
      <w:proofErr w:type="gramEnd"/>
      <w:r>
        <w:rPr>
          <w:rFonts w:ascii="仿宋_GB2312" w:eastAsia="仿宋_GB2312" w:hAnsi="宋体" w:cs="宋体" w:hint="eastAsia"/>
          <w:color w:val="000000"/>
          <w:kern w:val="0"/>
          <w:sz w:val="30"/>
          <w:szCs w:val="30"/>
        </w:rPr>
        <w:t>在</w:t>
      </w:r>
      <w:r>
        <w:rPr>
          <w:rFonts w:ascii="仿宋_GB2312" w:eastAsia="仿宋_GB2312" w:hAnsi="宋体" w:cs="宋体" w:hint="eastAsia"/>
          <w:color w:val="000000"/>
          <w:kern w:val="0"/>
          <w:sz w:val="30"/>
          <w:szCs w:val="30"/>
        </w:rPr>
        <w:t>3</w:t>
      </w:r>
      <w:r>
        <w:rPr>
          <w:rFonts w:ascii="仿宋_GB2312" w:eastAsia="仿宋_GB2312" w:hAnsi="宋体" w:cs="宋体" w:hint="eastAsia"/>
          <w:color w:val="000000"/>
          <w:kern w:val="0"/>
          <w:sz w:val="30"/>
          <w:szCs w:val="30"/>
        </w:rPr>
        <w:t>分钟以内；校园新闻应围绕一个新闻主题摄制，每条新闻控制在</w:t>
      </w:r>
      <w:r>
        <w:rPr>
          <w:rFonts w:ascii="仿宋_GB2312" w:eastAsia="仿宋_GB2312" w:hAnsi="宋体" w:cs="宋体" w:hint="eastAsia"/>
          <w:color w:val="000000"/>
          <w:kern w:val="0"/>
          <w:sz w:val="30"/>
          <w:szCs w:val="30"/>
        </w:rPr>
        <w:t>1</w:t>
      </w:r>
      <w:r>
        <w:rPr>
          <w:rFonts w:ascii="仿宋_GB2312" w:eastAsia="仿宋_GB2312" w:hAnsi="宋体" w:cs="宋体" w:hint="eastAsia"/>
          <w:color w:val="000000"/>
          <w:kern w:val="0"/>
          <w:sz w:val="30"/>
          <w:szCs w:val="30"/>
        </w:rPr>
        <w:t>分钟以内。</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2</w:t>
      </w:r>
      <w:r>
        <w:rPr>
          <w:rFonts w:ascii="仿宋_GB2312" w:eastAsia="仿宋_GB2312" w:hAnsi="宋体" w:cs="宋体" w:hint="eastAsia"/>
          <w:color w:val="000000"/>
          <w:kern w:val="0"/>
          <w:sz w:val="30"/>
          <w:szCs w:val="30"/>
        </w:rPr>
        <w:t>）校园电视作品：</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新闻专题类：校园专题以记录典型人物、文体活动或探讨校园生活热点问题，宣传学校办学特色为主题，时</w:t>
      </w:r>
      <w:proofErr w:type="gramStart"/>
      <w:r>
        <w:rPr>
          <w:rFonts w:ascii="仿宋_GB2312" w:eastAsia="仿宋_GB2312" w:hAnsi="宋体" w:cs="宋体" w:hint="eastAsia"/>
          <w:color w:val="000000"/>
          <w:kern w:val="0"/>
          <w:sz w:val="30"/>
          <w:szCs w:val="30"/>
        </w:rPr>
        <w:t>长控制</w:t>
      </w:r>
      <w:proofErr w:type="gramEnd"/>
      <w:r>
        <w:rPr>
          <w:rFonts w:ascii="仿宋_GB2312" w:eastAsia="仿宋_GB2312" w:hAnsi="宋体" w:cs="宋体" w:hint="eastAsia"/>
          <w:color w:val="000000"/>
          <w:kern w:val="0"/>
          <w:sz w:val="30"/>
          <w:szCs w:val="30"/>
        </w:rPr>
        <w:t>在</w:t>
      </w:r>
      <w:r>
        <w:rPr>
          <w:rFonts w:ascii="仿宋_GB2312" w:eastAsia="仿宋_GB2312" w:hAnsi="宋体" w:cs="宋体" w:hint="eastAsia"/>
          <w:color w:val="000000"/>
          <w:kern w:val="0"/>
          <w:sz w:val="30"/>
          <w:szCs w:val="30"/>
        </w:rPr>
        <w:t>10</w:t>
      </w: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lastRenderedPageBreak/>
        <w:t>15</w:t>
      </w:r>
      <w:r>
        <w:rPr>
          <w:rFonts w:ascii="仿宋_GB2312" w:eastAsia="仿宋_GB2312" w:hAnsi="宋体" w:cs="宋体" w:hint="eastAsia"/>
          <w:color w:val="000000"/>
          <w:kern w:val="0"/>
          <w:sz w:val="30"/>
          <w:szCs w:val="30"/>
        </w:rPr>
        <w:t>分钟。</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校园</w:t>
      </w:r>
      <w:r>
        <w:rPr>
          <w:rFonts w:ascii="仿宋_GB2312" w:eastAsia="仿宋_GB2312" w:hAnsi="宋体" w:cs="宋体" w:hint="eastAsia"/>
          <w:color w:val="000000"/>
          <w:kern w:val="0"/>
          <w:sz w:val="30"/>
          <w:szCs w:val="30"/>
        </w:rPr>
        <w:t>DV</w:t>
      </w: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MV</w:t>
      </w:r>
      <w:r>
        <w:rPr>
          <w:rFonts w:ascii="仿宋_GB2312" w:eastAsia="仿宋_GB2312" w:hAnsi="宋体" w:cs="宋体" w:hint="eastAsia"/>
          <w:color w:val="000000"/>
          <w:kern w:val="0"/>
          <w:sz w:val="30"/>
          <w:szCs w:val="30"/>
        </w:rPr>
        <w:t>）：校园</w:t>
      </w:r>
      <w:r>
        <w:rPr>
          <w:rFonts w:ascii="仿宋_GB2312" w:eastAsia="仿宋_GB2312" w:hAnsi="宋体" w:cs="宋体" w:hint="eastAsia"/>
          <w:color w:val="000000"/>
          <w:kern w:val="0"/>
          <w:sz w:val="30"/>
          <w:szCs w:val="30"/>
        </w:rPr>
        <w:t>DV</w:t>
      </w:r>
      <w:r>
        <w:rPr>
          <w:rFonts w:ascii="仿宋_GB2312" w:eastAsia="仿宋_GB2312" w:hAnsi="宋体" w:cs="宋体" w:hint="eastAsia"/>
          <w:color w:val="000000"/>
          <w:kern w:val="0"/>
          <w:sz w:val="30"/>
          <w:szCs w:val="30"/>
        </w:rPr>
        <w:t>应具有微时长、微周期、微投入、主题集中、故事情节完整特征，适于在各种媒体（特别是移动媒体）上播放，时长不超过</w:t>
      </w:r>
      <w:r>
        <w:rPr>
          <w:rFonts w:ascii="仿宋_GB2312" w:eastAsia="仿宋_GB2312" w:hAnsi="宋体" w:cs="宋体" w:hint="eastAsia"/>
          <w:color w:val="000000"/>
          <w:kern w:val="0"/>
          <w:sz w:val="30"/>
          <w:szCs w:val="30"/>
        </w:rPr>
        <w:t>10</w:t>
      </w:r>
      <w:r>
        <w:rPr>
          <w:rFonts w:ascii="仿宋_GB2312" w:eastAsia="仿宋_GB2312" w:hAnsi="宋体" w:cs="宋体" w:hint="eastAsia"/>
          <w:color w:val="000000"/>
          <w:kern w:val="0"/>
          <w:sz w:val="30"/>
          <w:szCs w:val="30"/>
        </w:rPr>
        <w:t>分钟；</w:t>
      </w:r>
      <w:r>
        <w:rPr>
          <w:rFonts w:ascii="仿宋_GB2312" w:eastAsia="仿宋_GB2312" w:hAnsi="宋体" w:cs="宋体" w:hint="eastAsia"/>
          <w:color w:val="000000"/>
          <w:kern w:val="0"/>
          <w:sz w:val="30"/>
          <w:szCs w:val="30"/>
        </w:rPr>
        <w:t>MV</w:t>
      </w:r>
      <w:r>
        <w:rPr>
          <w:rFonts w:ascii="仿宋_GB2312" w:eastAsia="仿宋_GB2312" w:hAnsi="宋体" w:cs="宋体" w:hint="eastAsia"/>
          <w:color w:val="000000"/>
          <w:kern w:val="0"/>
          <w:sz w:val="30"/>
          <w:szCs w:val="30"/>
        </w:rPr>
        <w:t>包括校歌和其他适合学生演唱的歌曲，制作完成后有字幕，时长</w:t>
      </w:r>
      <w:r>
        <w:rPr>
          <w:rFonts w:ascii="仿宋_GB2312" w:eastAsia="仿宋_GB2312" w:hAnsi="宋体" w:cs="宋体" w:hint="eastAsia"/>
          <w:color w:val="000000"/>
          <w:kern w:val="0"/>
          <w:sz w:val="30"/>
          <w:szCs w:val="30"/>
        </w:rPr>
        <w:t>3</w:t>
      </w: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5</w:t>
      </w:r>
      <w:r>
        <w:rPr>
          <w:rFonts w:ascii="仿宋_GB2312" w:eastAsia="仿宋_GB2312" w:hAnsi="宋体" w:cs="宋体" w:hint="eastAsia"/>
          <w:color w:val="000000"/>
          <w:kern w:val="0"/>
          <w:sz w:val="30"/>
          <w:szCs w:val="30"/>
        </w:rPr>
        <w:t>分钟。</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3</w:t>
      </w:r>
      <w:r>
        <w:rPr>
          <w:rFonts w:ascii="仿宋_GB2312" w:eastAsia="仿宋_GB2312" w:hAnsi="宋体" w:cs="宋体" w:hint="eastAsia"/>
          <w:color w:val="000000"/>
          <w:kern w:val="0"/>
          <w:sz w:val="30"/>
          <w:szCs w:val="30"/>
        </w:rPr>
        <w:t>）教育电视主持人风采：专题采访、栏目主持（不含电台播音主持）；时</w:t>
      </w:r>
      <w:proofErr w:type="gramStart"/>
      <w:r>
        <w:rPr>
          <w:rFonts w:ascii="仿宋_GB2312" w:eastAsia="仿宋_GB2312" w:hAnsi="宋体" w:cs="宋体" w:hint="eastAsia"/>
          <w:color w:val="000000"/>
          <w:kern w:val="0"/>
          <w:sz w:val="30"/>
          <w:szCs w:val="30"/>
        </w:rPr>
        <w:t>长控制</w:t>
      </w:r>
      <w:proofErr w:type="gramEnd"/>
      <w:r>
        <w:rPr>
          <w:rFonts w:ascii="仿宋_GB2312" w:eastAsia="仿宋_GB2312" w:hAnsi="宋体" w:cs="宋体" w:hint="eastAsia"/>
          <w:color w:val="000000"/>
          <w:kern w:val="0"/>
          <w:sz w:val="30"/>
          <w:szCs w:val="30"/>
        </w:rPr>
        <w:t>在</w:t>
      </w:r>
      <w:r>
        <w:rPr>
          <w:rFonts w:ascii="仿宋_GB2312" w:eastAsia="仿宋_GB2312" w:hAnsi="宋体" w:cs="宋体" w:hint="eastAsia"/>
          <w:color w:val="000000"/>
          <w:kern w:val="0"/>
          <w:sz w:val="30"/>
          <w:szCs w:val="30"/>
        </w:rPr>
        <w:t>10</w:t>
      </w:r>
      <w:r>
        <w:rPr>
          <w:rFonts w:ascii="仿宋_GB2312" w:eastAsia="仿宋_GB2312" w:hAnsi="宋体" w:cs="宋体" w:hint="eastAsia"/>
          <w:color w:val="000000"/>
          <w:kern w:val="0"/>
          <w:sz w:val="30"/>
          <w:szCs w:val="30"/>
        </w:rPr>
        <w:t>分钟以内。</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制作要求：以上项目均要求前期录制拍摄分辨率不低于</w:t>
      </w:r>
      <w:r>
        <w:rPr>
          <w:rFonts w:ascii="仿宋_GB2312" w:eastAsia="仿宋_GB2312" w:hAnsi="宋体" w:cs="宋体" w:hint="eastAsia"/>
          <w:color w:val="000000"/>
          <w:kern w:val="0"/>
          <w:sz w:val="30"/>
          <w:szCs w:val="30"/>
        </w:rPr>
        <w:t>720</w:t>
      </w: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576</w:t>
      </w:r>
      <w:r>
        <w:rPr>
          <w:rFonts w:ascii="仿宋_GB2312" w:eastAsia="仿宋_GB2312" w:hAnsi="宋体" w:cs="宋体" w:hint="eastAsia"/>
          <w:color w:val="000000"/>
          <w:kern w:val="0"/>
          <w:sz w:val="30"/>
          <w:szCs w:val="30"/>
        </w:rPr>
        <w:t>，视频制作推荐使用高清制式，压缩推荐采用</w:t>
      </w:r>
      <w:r>
        <w:rPr>
          <w:rFonts w:ascii="仿宋_GB2312" w:eastAsia="仿宋_GB2312" w:hAnsi="宋体" w:cs="宋体" w:hint="eastAsia"/>
          <w:color w:val="000000"/>
          <w:kern w:val="0"/>
          <w:sz w:val="30"/>
          <w:szCs w:val="30"/>
        </w:rPr>
        <w:t>H.264</w:t>
      </w:r>
      <w:r>
        <w:rPr>
          <w:rFonts w:ascii="仿宋_GB2312" w:eastAsia="仿宋_GB2312" w:hAnsi="宋体" w:cs="宋体" w:hint="eastAsia"/>
          <w:color w:val="000000"/>
          <w:kern w:val="0"/>
          <w:sz w:val="30"/>
          <w:szCs w:val="30"/>
        </w:rPr>
        <w:t>编码方式，码流率不低于</w:t>
      </w:r>
      <w:r>
        <w:rPr>
          <w:rFonts w:ascii="仿宋_GB2312" w:eastAsia="仿宋_GB2312" w:hAnsi="宋体" w:cs="宋体" w:hint="eastAsia"/>
          <w:color w:val="000000"/>
          <w:kern w:val="0"/>
          <w:sz w:val="30"/>
          <w:szCs w:val="30"/>
        </w:rPr>
        <w:t>256Kbps</w:t>
      </w:r>
      <w:r>
        <w:rPr>
          <w:rFonts w:ascii="仿宋_GB2312" w:eastAsia="仿宋_GB2312" w:hAnsi="宋体" w:cs="宋体" w:hint="eastAsia"/>
          <w:color w:val="000000"/>
          <w:kern w:val="0"/>
          <w:sz w:val="30"/>
          <w:szCs w:val="30"/>
        </w:rPr>
        <w:t>，封装格式推荐使用</w:t>
      </w:r>
      <w:r>
        <w:rPr>
          <w:rFonts w:ascii="仿宋_GB2312" w:eastAsia="仿宋_GB2312" w:hAnsi="宋体" w:cs="宋体" w:hint="eastAsia"/>
          <w:color w:val="000000"/>
          <w:kern w:val="0"/>
          <w:sz w:val="30"/>
          <w:szCs w:val="30"/>
        </w:rPr>
        <w:t>MP4</w:t>
      </w:r>
      <w:r>
        <w:rPr>
          <w:rFonts w:ascii="仿宋_GB2312" w:eastAsia="仿宋_GB2312" w:hAnsi="宋体" w:cs="宋体" w:hint="eastAsia"/>
          <w:color w:val="000000"/>
          <w:kern w:val="0"/>
          <w:sz w:val="30"/>
          <w:szCs w:val="30"/>
        </w:rPr>
        <w:t>，作品大小不超过</w:t>
      </w:r>
      <w:r>
        <w:rPr>
          <w:rFonts w:ascii="仿宋_GB2312" w:eastAsia="仿宋_GB2312" w:hAnsi="宋体" w:cs="宋体" w:hint="eastAsia"/>
          <w:color w:val="000000"/>
          <w:kern w:val="0"/>
          <w:sz w:val="30"/>
          <w:szCs w:val="30"/>
        </w:rPr>
        <w:t>2G</w:t>
      </w:r>
      <w:r>
        <w:rPr>
          <w:rFonts w:ascii="仿宋_GB2312" w:eastAsia="仿宋_GB2312" w:hAnsi="宋体" w:cs="宋体" w:hint="eastAsia"/>
          <w:color w:val="000000"/>
          <w:kern w:val="0"/>
          <w:sz w:val="30"/>
          <w:szCs w:val="30"/>
        </w:rPr>
        <w:t>。</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作品作</w:t>
      </w:r>
      <w:r>
        <w:rPr>
          <w:rFonts w:ascii="仿宋_GB2312" w:eastAsia="仿宋_GB2312" w:hAnsi="宋体" w:cs="宋体" w:hint="eastAsia"/>
          <w:color w:val="000000"/>
          <w:kern w:val="0"/>
          <w:sz w:val="30"/>
          <w:szCs w:val="30"/>
        </w:rPr>
        <w:t>者人数限</w:t>
      </w:r>
      <w:r>
        <w:rPr>
          <w:rFonts w:ascii="仿宋_GB2312" w:eastAsia="仿宋_GB2312" w:hAnsi="宋体" w:cs="宋体" w:hint="eastAsia"/>
          <w:color w:val="000000"/>
          <w:kern w:val="0"/>
          <w:sz w:val="30"/>
          <w:szCs w:val="30"/>
        </w:rPr>
        <w:t>3</w:t>
      </w:r>
      <w:r>
        <w:rPr>
          <w:rFonts w:ascii="仿宋_GB2312" w:eastAsia="仿宋_GB2312" w:hAnsi="宋体" w:cs="宋体" w:hint="eastAsia"/>
          <w:color w:val="000000"/>
          <w:kern w:val="0"/>
          <w:sz w:val="30"/>
          <w:szCs w:val="30"/>
        </w:rPr>
        <w:t>人。</w:t>
      </w:r>
    </w:p>
    <w:p w:rsidR="00B74912" w:rsidRDefault="00A7619F">
      <w:pPr>
        <w:ind w:firstLineChars="200" w:firstLine="600"/>
        <w:rPr>
          <w:rFonts w:ascii="楷体_GB2312" w:eastAsia="楷体_GB2312" w:hAnsi="宋体" w:cs="宋体"/>
          <w:color w:val="000000"/>
          <w:kern w:val="0"/>
          <w:sz w:val="30"/>
          <w:szCs w:val="30"/>
        </w:rPr>
      </w:pPr>
      <w:r>
        <w:rPr>
          <w:rFonts w:ascii="楷体_GB2312" w:eastAsia="楷体_GB2312" w:hAnsi="宋体" w:cs="宋体" w:hint="eastAsia"/>
          <w:color w:val="000000"/>
          <w:kern w:val="0"/>
          <w:sz w:val="30"/>
          <w:szCs w:val="30"/>
        </w:rPr>
        <w:t>（三）评价指标</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 xml:space="preserve">1. </w:t>
      </w:r>
      <w:r>
        <w:rPr>
          <w:rFonts w:ascii="仿宋_GB2312" w:eastAsia="仿宋_GB2312" w:hAnsi="宋体" w:cs="宋体" w:hint="eastAsia"/>
          <w:color w:val="000000"/>
          <w:kern w:val="0"/>
          <w:sz w:val="30"/>
          <w:szCs w:val="30"/>
        </w:rPr>
        <w:t>优秀论文</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6600"/>
        <w:gridCol w:w="1041"/>
      </w:tblGrid>
      <w:tr w:rsidR="00B74912">
        <w:trPr>
          <w:trHeight w:val="567"/>
          <w:jc w:val="center"/>
        </w:trPr>
        <w:tc>
          <w:tcPr>
            <w:tcW w:w="1307" w:type="dxa"/>
            <w:tcBorders>
              <w:top w:val="single" w:sz="4" w:space="0" w:color="auto"/>
              <w:left w:val="single" w:sz="4" w:space="0" w:color="auto"/>
              <w:bottom w:val="single" w:sz="4" w:space="0" w:color="auto"/>
              <w:right w:val="single" w:sz="4" w:space="0" w:color="auto"/>
            </w:tcBorders>
            <w:vAlign w:val="center"/>
          </w:tcPr>
          <w:p w:rsidR="00B74912" w:rsidRDefault="00A7619F">
            <w:pPr>
              <w:snapToGrid w:val="0"/>
              <w:jc w:val="center"/>
              <w:rPr>
                <w:rFonts w:ascii="黑体" w:eastAsia="黑体" w:hAnsi="宋体"/>
                <w:color w:val="000000"/>
                <w:sz w:val="24"/>
              </w:rPr>
            </w:pPr>
            <w:r>
              <w:rPr>
                <w:rFonts w:ascii="黑体" w:eastAsia="黑体" w:hAnsi="宋体" w:hint="eastAsia"/>
                <w:color w:val="000000"/>
                <w:sz w:val="24"/>
              </w:rPr>
              <w:t>类别</w:t>
            </w:r>
          </w:p>
        </w:tc>
        <w:tc>
          <w:tcPr>
            <w:tcW w:w="6600" w:type="dxa"/>
            <w:tcBorders>
              <w:top w:val="single" w:sz="4" w:space="0" w:color="auto"/>
              <w:left w:val="single" w:sz="4" w:space="0" w:color="auto"/>
              <w:bottom w:val="single" w:sz="4" w:space="0" w:color="auto"/>
              <w:right w:val="single" w:sz="4" w:space="0" w:color="auto"/>
            </w:tcBorders>
            <w:vAlign w:val="center"/>
          </w:tcPr>
          <w:p w:rsidR="00B74912" w:rsidRDefault="00A7619F">
            <w:pPr>
              <w:snapToGrid w:val="0"/>
              <w:jc w:val="center"/>
              <w:rPr>
                <w:rFonts w:ascii="黑体" w:eastAsia="黑体" w:hAnsi="宋体"/>
                <w:color w:val="000000"/>
                <w:sz w:val="24"/>
              </w:rPr>
            </w:pPr>
            <w:r>
              <w:rPr>
                <w:rFonts w:ascii="黑体" w:eastAsia="黑体" w:hAnsi="宋体" w:hint="eastAsia"/>
                <w:color w:val="000000"/>
                <w:sz w:val="24"/>
              </w:rPr>
              <w:t>标准（满分</w:t>
            </w:r>
            <w:r>
              <w:rPr>
                <w:rFonts w:ascii="黑体" w:eastAsia="黑体" w:hAnsi="宋体" w:hint="eastAsia"/>
                <w:color w:val="000000"/>
                <w:sz w:val="24"/>
              </w:rPr>
              <w:t>100</w:t>
            </w:r>
            <w:r>
              <w:rPr>
                <w:rFonts w:ascii="黑体" w:eastAsia="黑体" w:hAnsi="宋体" w:hint="eastAsia"/>
                <w:color w:val="000000"/>
                <w:sz w:val="24"/>
              </w:rPr>
              <w:t>分）</w:t>
            </w:r>
          </w:p>
        </w:tc>
        <w:tc>
          <w:tcPr>
            <w:tcW w:w="1041" w:type="dxa"/>
            <w:tcBorders>
              <w:top w:val="single" w:sz="4" w:space="0" w:color="auto"/>
              <w:left w:val="single" w:sz="4" w:space="0" w:color="auto"/>
              <w:bottom w:val="single" w:sz="4" w:space="0" w:color="auto"/>
              <w:right w:val="single" w:sz="4" w:space="0" w:color="auto"/>
            </w:tcBorders>
            <w:vAlign w:val="center"/>
          </w:tcPr>
          <w:p w:rsidR="00B74912" w:rsidRDefault="00A7619F">
            <w:pPr>
              <w:snapToGrid w:val="0"/>
              <w:jc w:val="center"/>
              <w:rPr>
                <w:rFonts w:ascii="黑体" w:eastAsia="黑体" w:hAnsi="宋体"/>
                <w:color w:val="000000"/>
                <w:sz w:val="24"/>
              </w:rPr>
            </w:pPr>
            <w:r>
              <w:rPr>
                <w:rFonts w:ascii="黑体" w:eastAsia="黑体" w:hAnsi="宋体" w:hint="eastAsia"/>
                <w:color w:val="000000"/>
                <w:sz w:val="24"/>
              </w:rPr>
              <w:t>权重</w:t>
            </w:r>
          </w:p>
        </w:tc>
      </w:tr>
      <w:tr w:rsidR="00B74912">
        <w:trPr>
          <w:trHeight w:val="1290"/>
          <w:jc w:val="center"/>
        </w:trPr>
        <w:tc>
          <w:tcPr>
            <w:tcW w:w="1307" w:type="dxa"/>
            <w:vMerge w:val="restart"/>
            <w:tcBorders>
              <w:top w:val="single" w:sz="4" w:space="0" w:color="auto"/>
              <w:left w:val="single" w:sz="4" w:space="0" w:color="auto"/>
              <w:bottom w:val="single" w:sz="4" w:space="0" w:color="auto"/>
              <w:right w:val="single" w:sz="4" w:space="0" w:color="auto"/>
            </w:tcBorders>
            <w:vAlign w:val="center"/>
          </w:tcPr>
          <w:p w:rsidR="00B74912" w:rsidRDefault="00A7619F">
            <w:pPr>
              <w:snapToGrid w:val="0"/>
              <w:jc w:val="center"/>
              <w:rPr>
                <w:rFonts w:ascii="仿宋_GB2312" w:eastAsia="仿宋_GB2312" w:hAnsi="宋体"/>
                <w:color w:val="000000"/>
                <w:sz w:val="24"/>
              </w:rPr>
            </w:pPr>
            <w:r>
              <w:rPr>
                <w:rFonts w:ascii="仿宋_GB2312" w:eastAsia="仿宋_GB2312" w:hAnsi="宋体" w:hint="eastAsia"/>
                <w:color w:val="000000"/>
                <w:sz w:val="24"/>
              </w:rPr>
              <w:t>价值性</w:t>
            </w:r>
          </w:p>
        </w:tc>
        <w:tc>
          <w:tcPr>
            <w:tcW w:w="6600" w:type="dxa"/>
            <w:tcBorders>
              <w:top w:val="single" w:sz="4" w:space="0" w:color="auto"/>
              <w:left w:val="single" w:sz="4" w:space="0" w:color="auto"/>
              <w:bottom w:val="single" w:sz="4" w:space="0" w:color="auto"/>
              <w:right w:val="single" w:sz="4" w:space="0" w:color="auto"/>
            </w:tcBorders>
            <w:vAlign w:val="center"/>
          </w:tcPr>
          <w:p w:rsidR="00B74912" w:rsidRDefault="00A7619F">
            <w:pPr>
              <w:snapToGrid w:val="0"/>
              <w:rPr>
                <w:rFonts w:ascii="仿宋_GB2312" w:eastAsia="仿宋_GB2312" w:hAnsi="宋体"/>
                <w:color w:val="000000"/>
                <w:sz w:val="24"/>
              </w:rPr>
            </w:pPr>
            <w:r>
              <w:rPr>
                <w:rFonts w:ascii="仿宋_GB2312" w:eastAsia="仿宋_GB2312" w:hAnsi="宋体"/>
                <w:color w:val="000000"/>
                <w:sz w:val="24"/>
              </w:rPr>
              <w:t>1.</w:t>
            </w:r>
            <w:r>
              <w:rPr>
                <w:rFonts w:ascii="仿宋_GB2312" w:eastAsia="仿宋_GB2312" w:hAnsi="宋体" w:hint="eastAsia"/>
                <w:color w:val="000000"/>
                <w:sz w:val="24"/>
              </w:rPr>
              <w:t>选题价值：论文选题紧密结合自己的教育教学实际情况，体现当前课程改革的相关要求，突出信息技术与教育创新主题，具有重要的实践指导价值和</w:t>
            </w:r>
            <w:proofErr w:type="gramStart"/>
            <w:r>
              <w:rPr>
                <w:rFonts w:ascii="仿宋_GB2312" w:eastAsia="仿宋_GB2312" w:hAnsi="宋体" w:hint="eastAsia"/>
                <w:color w:val="000000"/>
                <w:sz w:val="24"/>
              </w:rPr>
              <w:t>可</w:t>
            </w:r>
            <w:proofErr w:type="gramEnd"/>
            <w:r>
              <w:rPr>
                <w:rFonts w:ascii="仿宋_GB2312" w:eastAsia="仿宋_GB2312" w:hAnsi="宋体" w:hint="eastAsia"/>
                <w:color w:val="000000"/>
                <w:sz w:val="24"/>
              </w:rPr>
              <w:t>推广价值。</w:t>
            </w:r>
          </w:p>
        </w:tc>
        <w:tc>
          <w:tcPr>
            <w:tcW w:w="1041" w:type="dxa"/>
            <w:vMerge w:val="restart"/>
            <w:tcBorders>
              <w:top w:val="single" w:sz="4" w:space="0" w:color="auto"/>
              <w:left w:val="single" w:sz="4" w:space="0" w:color="auto"/>
              <w:bottom w:val="single" w:sz="4" w:space="0" w:color="auto"/>
              <w:right w:val="single" w:sz="4" w:space="0" w:color="auto"/>
            </w:tcBorders>
            <w:vAlign w:val="center"/>
          </w:tcPr>
          <w:p w:rsidR="00B74912" w:rsidRDefault="00A7619F">
            <w:pPr>
              <w:snapToGrid w:val="0"/>
              <w:jc w:val="center"/>
              <w:rPr>
                <w:rFonts w:ascii="仿宋_GB2312" w:eastAsia="仿宋_GB2312" w:hAnsi="宋体"/>
                <w:color w:val="000000"/>
                <w:sz w:val="24"/>
              </w:rPr>
            </w:pPr>
            <w:r>
              <w:rPr>
                <w:rFonts w:ascii="仿宋_GB2312" w:eastAsia="仿宋_GB2312" w:hAnsi="宋体"/>
                <w:color w:val="000000"/>
                <w:sz w:val="24"/>
              </w:rPr>
              <w:t>30</w:t>
            </w:r>
            <w:r>
              <w:rPr>
                <w:rFonts w:ascii="仿宋_GB2312" w:eastAsia="仿宋_GB2312" w:hAnsi="宋体" w:hint="eastAsia"/>
                <w:color w:val="000000"/>
                <w:sz w:val="24"/>
              </w:rPr>
              <w:t>分</w:t>
            </w:r>
          </w:p>
        </w:tc>
      </w:tr>
      <w:tr w:rsidR="00B74912">
        <w:trPr>
          <w:trHeight w:val="1291"/>
          <w:jc w:val="center"/>
        </w:trPr>
        <w:tc>
          <w:tcPr>
            <w:tcW w:w="1307" w:type="dxa"/>
            <w:vMerge/>
            <w:tcBorders>
              <w:top w:val="single" w:sz="4" w:space="0" w:color="auto"/>
              <w:left w:val="single" w:sz="4" w:space="0" w:color="auto"/>
              <w:bottom w:val="single" w:sz="4" w:space="0" w:color="auto"/>
              <w:right w:val="single" w:sz="4" w:space="0" w:color="auto"/>
            </w:tcBorders>
            <w:vAlign w:val="center"/>
          </w:tcPr>
          <w:p w:rsidR="00B74912" w:rsidRDefault="00B74912">
            <w:pPr>
              <w:snapToGrid w:val="0"/>
              <w:jc w:val="center"/>
              <w:rPr>
                <w:rFonts w:ascii="仿宋_GB2312" w:eastAsia="仿宋_GB2312" w:hAnsi="宋体"/>
                <w:color w:val="000000"/>
                <w:sz w:val="24"/>
              </w:rPr>
            </w:pPr>
          </w:p>
        </w:tc>
        <w:tc>
          <w:tcPr>
            <w:tcW w:w="6600" w:type="dxa"/>
            <w:tcBorders>
              <w:top w:val="single" w:sz="4" w:space="0" w:color="auto"/>
              <w:left w:val="single" w:sz="4" w:space="0" w:color="auto"/>
              <w:bottom w:val="single" w:sz="4" w:space="0" w:color="auto"/>
              <w:right w:val="single" w:sz="4" w:space="0" w:color="auto"/>
            </w:tcBorders>
            <w:vAlign w:val="center"/>
          </w:tcPr>
          <w:p w:rsidR="00B74912" w:rsidRDefault="00A7619F">
            <w:pPr>
              <w:snapToGrid w:val="0"/>
              <w:rPr>
                <w:rFonts w:ascii="仿宋_GB2312" w:eastAsia="仿宋_GB2312" w:hAnsi="宋体"/>
                <w:color w:val="000000"/>
                <w:sz w:val="24"/>
              </w:rPr>
            </w:pPr>
            <w:r>
              <w:rPr>
                <w:rFonts w:ascii="仿宋_GB2312" w:eastAsia="仿宋_GB2312" w:hAnsi="宋体"/>
                <w:color w:val="000000"/>
                <w:sz w:val="24"/>
              </w:rPr>
              <w:t>2.</w:t>
            </w:r>
            <w:r>
              <w:rPr>
                <w:rFonts w:ascii="仿宋_GB2312" w:eastAsia="仿宋_GB2312" w:hAnsi="宋体" w:hint="eastAsia"/>
                <w:color w:val="000000"/>
                <w:sz w:val="24"/>
              </w:rPr>
              <w:t>应用价值：论文观点鲜明，围绕信息技术教育应用的理论与实践问题提出切实有效的解决措施，重在解决实际问题，具有启发性和</w:t>
            </w:r>
            <w:proofErr w:type="gramStart"/>
            <w:r>
              <w:rPr>
                <w:rFonts w:ascii="仿宋_GB2312" w:eastAsia="仿宋_GB2312" w:hAnsi="宋体" w:hint="eastAsia"/>
                <w:color w:val="000000"/>
                <w:sz w:val="24"/>
              </w:rPr>
              <w:t>可</w:t>
            </w:r>
            <w:proofErr w:type="gramEnd"/>
            <w:r>
              <w:rPr>
                <w:rFonts w:ascii="仿宋_GB2312" w:eastAsia="仿宋_GB2312" w:hAnsi="宋体" w:hint="eastAsia"/>
                <w:color w:val="000000"/>
                <w:sz w:val="24"/>
              </w:rPr>
              <w:t>借鉴价值。</w:t>
            </w:r>
          </w:p>
        </w:tc>
        <w:tc>
          <w:tcPr>
            <w:tcW w:w="1041" w:type="dxa"/>
            <w:vMerge/>
            <w:tcBorders>
              <w:top w:val="single" w:sz="4" w:space="0" w:color="auto"/>
              <w:left w:val="single" w:sz="4" w:space="0" w:color="auto"/>
              <w:bottom w:val="single" w:sz="4" w:space="0" w:color="auto"/>
              <w:right w:val="single" w:sz="4" w:space="0" w:color="auto"/>
            </w:tcBorders>
            <w:vAlign w:val="center"/>
          </w:tcPr>
          <w:p w:rsidR="00B74912" w:rsidRDefault="00B74912">
            <w:pPr>
              <w:snapToGrid w:val="0"/>
              <w:jc w:val="center"/>
              <w:rPr>
                <w:rFonts w:ascii="仿宋_GB2312" w:eastAsia="仿宋_GB2312" w:hAnsi="宋体"/>
                <w:color w:val="000000"/>
                <w:sz w:val="24"/>
              </w:rPr>
            </w:pPr>
          </w:p>
        </w:tc>
      </w:tr>
      <w:tr w:rsidR="00B74912">
        <w:trPr>
          <w:trHeight w:val="680"/>
          <w:jc w:val="center"/>
        </w:trPr>
        <w:tc>
          <w:tcPr>
            <w:tcW w:w="1307" w:type="dxa"/>
            <w:vMerge w:val="restart"/>
            <w:tcBorders>
              <w:top w:val="single" w:sz="4" w:space="0" w:color="auto"/>
              <w:left w:val="single" w:sz="4" w:space="0" w:color="auto"/>
              <w:bottom w:val="single" w:sz="4" w:space="0" w:color="auto"/>
              <w:right w:val="single" w:sz="4" w:space="0" w:color="auto"/>
            </w:tcBorders>
            <w:vAlign w:val="center"/>
          </w:tcPr>
          <w:p w:rsidR="00B74912" w:rsidRDefault="00A7619F">
            <w:pPr>
              <w:snapToGrid w:val="0"/>
              <w:jc w:val="center"/>
              <w:rPr>
                <w:rFonts w:ascii="仿宋_GB2312" w:eastAsia="仿宋_GB2312" w:hAnsi="宋体"/>
                <w:color w:val="000000"/>
                <w:sz w:val="24"/>
              </w:rPr>
            </w:pPr>
            <w:r>
              <w:rPr>
                <w:rFonts w:ascii="仿宋_GB2312" w:eastAsia="仿宋_GB2312" w:hAnsi="宋体" w:hint="eastAsia"/>
                <w:color w:val="000000"/>
                <w:sz w:val="24"/>
              </w:rPr>
              <w:t>科学性</w:t>
            </w:r>
          </w:p>
        </w:tc>
        <w:tc>
          <w:tcPr>
            <w:tcW w:w="6600" w:type="dxa"/>
            <w:tcBorders>
              <w:top w:val="single" w:sz="4" w:space="0" w:color="auto"/>
              <w:left w:val="single" w:sz="4" w:space="0" w:color="auto"/>
              <w:bottom w:val="single" w:sz="4" w:space="0" w:color="auto"/>
              <w:right w:val="single" w:sz="4" w:space="0" w:color="auto"/>
            </w:tcBorders>
            <w:vAlign w:val="center"/>
          </w:tcPr>
          <w:p w:rsidR="00B74912" w:rsidRDefault="00A7619F">
            <w:pPr>
              <w:widowControl/>
              <w:snapToGrid w:val="0"/>
              <w:rPr>
                <w:rFonts w:ascii="仿宋_GB2312" w:eastAsia="仿宋_GB2312" w:hAnsi="宋体"/>
                <w:color w:val="000000"/>
                <w:sz w:val="24"/>
              </w:rPr>
            </w:pPr>
            <w:r>
              <w:rPr>
                <w:rFonts w:ascii="仿宋_GB2312" w:eastAsia="仿宋_GB2312" w:hAnsi="宋体"/>
                <w:color w:val="000000"/>
                <w:sz w:val="24"/>
              </w:rPr>
              <w:t>1.</w:t>
            </w:r>
            <w:r>
              <w:rPr>
                <w:rFonts w:ascii="仿宋_GB2312" w:eastAsia="仿宋_GB2312" w:hAnsi="宋体" w:hint="eastAsia"/>
                <w:color w:val="000000"/>
                <w:sz w:val="24"/>
              </w:rPr>
              <w:t>论点正确，符合实际，表述准确。</w:t>
            </w:r>
          </w:p>
        </w:tc>
        <w:tc>
          <w:tcPr>
            <w:tcW w:w="1041" w:type="dxa"/>
            <w:vMerge w:val="restart"/>
            <w:tcBorders>
              <w:top w:val="single" w:sz="4" w:space="0" w:color="auto"/>
              <w:left w:val="single" w:sz="4" w:space="0" w:color="auto"/>
              <w:bottom w:val="single" w:sz="4" w:space="0" w:color="auto"/>
              <w:right w:val="single" w:sz="4" w:space="0" w:color="auto"/>
            </w:tcBorders>
            <w:vAlign w:val="center"/>
          </w:tcPr>
          <w:p w:rsidR="00B74912" w:rsidRDefault="00A7619F">
            <w:pPr>
              <w:widowControl/>
              <w:snapToGrid w:val="0"/>
              <w:jc w:val="center"/>
              <w:rPr>
                <w:rFonts w:ascii="仿宋_GB2312" w:eastAsia="仿宋_GB2312" w:hAnsi="宋体"/>
                <w:color w:val="000000"/>
                <w:sz w:val="24"/>
              </w:rPr>
            </w:pPr>
            <w:r>
              <w:rPr>
                <w:rFonts w:ascii="仿宋_GB2312" w:eastAsia="仿宋_GB2312" w:hAnsi="宋体"/>
                <w:color w:val="000000"/>
                <w:sz w:val="24"/>
              </w:rPr>
              <w:t>20</w:t>
            </w:r>
            <w:r>
              <w:rPr>
                <w:rFonts w:ascii="仿宋_GB2312" w:eastAsia="仿宋_GB2312" w:hAnsi="宋体" w:hint="eastAsia"/>
                <w:color w:val="000000"/>
                <w:sz w:val="24"/>
              </w:rPr>
              <w:t>分</w:t>
            </w:r>
          </w:p>
        </w:tc>
      </w:tr>
      <w:tr w:rsidR="00B74912">
        <w:trPr>
          <w:trHeight w:val="1062"/>
          <w:jc w:val="center"/>
        </w:trPr>
        <w:tc>
          <w:tcPr>
            <w:tcW w:w="1307" w:type="dxa"/>
            <w:vMerge/>
            <w:tcBorders>
              <w:top w:val="single" w:sz="4" w:space="0" w:color="auto"/>
              <w:left w:val="single" w:sz="4" w:space="0" w:color="auto"/>
              <w:bottom w:val="single" w:sz="4" w:space="0" w:color="auto"/>
              <w:right w:val="single" w:sz="4" w:space="0" w:color="auto"/>
            </w:tcBorders>
            <w:vAlign w:val="center"/>
          </w:tcPr>
          <w:p w:rsidR="00B74912" w:rsidRDefault="00B74912">
            <w:pPr>
              <w:snapToGrid w:val="0"/>
              <w:jc w:val="center"/>
              <w:rPr>
                <w:rFonts w:ascii="仿宋_GB2312" w:eastAsia="仿宋_GB2312" w:hAnsi="宋体"/>
                <w:color w:val="000000"/>
                <w:sz w:val="24"/>
              </w:rPr>
            </w:pPr>
          </w:p>
        </w:tc>
        <w:tc>
          <w:tcPr>
            <w:tcW w:w="6600" w:type="dxa"/>
            <w:tcBorders>
              <w:top w:val="single" w:sz="4" w:space="0" w:color="auto"/>
              <w:left w:val="single" w:sz="4" w:space="0" w:color="auto"/>
              <w:bottom w:val="single" w:sz="4" w:space="0" w:color="auto"/>
              <w:right w:val="single" w:sz="4" w:space="0" w:color="auto"/>
            </w:tcBorders>
            <w:vAlign w:val="center"/>
          </w:tcPr>
          <w:p w:rsidR="00B74912" w:rsidRDefault="00A7619F">
            <w:pPr>
              <w:snapToGrid w:val="0"/>
              <w:rPr>
                <w:rFonts w:ascii="仿宋_GB2312" w:eastAsia="仿宋_GB2312" w:hAnsi="宋体"/>
                <w:color w:val="000000"/>
                <w:sz w:val="24"/>
              </w:rPr>
            </w:pPr>
            <w:r>
              <w:rPr>
                <w:rFonts w:ascii="仿宋_GB2312" w:eastAsia="仿宋_GB2312" w:hAnsi="宋体"/>
                <w:color w:val="000000"/>
                <w:sz w:val="24"/>
              </w:rPr>
              <w:t>2.</w:t>
            </w:r>
            <w:r>
              <w:rPr>
                <w:rFonts w:ascii="仿宋_GB2312" w:eastAsia="仿宋_GB2312" w:hAnsi="宋体" w:hint="eastAsia"/>
                <w:color w:val="000000"/>
                <w:sz w:val="24"/>
              </w:rPr>
              <w:t>论据科学、稳定、严密；实验及调查数据准确可靠，符合教学规律，没有不确定、猜测性的内容。</w:t>
            </w:r>
          </w:p>
        </w:tc>
        <w:tc>
          <w:tcPr>
            <w:tcW w:w="1041" w:type="dxa"/>
            <w:vMerge/>
            <w:tcBorders>
              <w:top w:val="single" w:sz="4" w:space="0" w:color="auto"/>
              <w:left w:val="single" w:sz="4" w:space="0" w:color="auto"/>
              <w:bottom w:val="single" w:sz="4" w:space="0" w:color="auto"/>
              <w:right w:val="single" w:sz="4" w:space="0" w:color="auto"/>
            </w:tcBorders>
            <w:vAlign w:val="center"/>
          </w:tcPr>
          <w:p w:rsidR="00B74912" w:rsidRDefault="00B74912">
            <w:pPr>
              <w:snapToGrid w:val="0"/>
              <w:jc w:val="center"/>
              <w:rPr>
                <w:rFonts w:ascii="仿宋_GB2312" w:eastAsia="仿宋_GB2312" w:hAnsi="宋体"/>
                <w:color w:val="000000"/>
                <w:sz w:val="24"/>
              </w:rPr>
            </w:pPr>
          </w:p>
        </w:tc>
      </w:tr>
      <w:tr w:rsidR="00B74912">
        <w:trPr>
          <w:trHeight w:val="680"/>
          <w:jc w:val="center"/>
        </w:trPr>
        <w:tc>
          <w:tcPr>
            <w:tcW w:w="1307" w:type="dxa"/>
            <w:vMerge/>
            <w:tcBorders>
              <w:top w:val="single" w:sz="4" w:space="0" w:color="auto"/>
              <w:left w:val="single" w:sz="4" w:space="0" w:color="auto"/>
              <w:bottom w:val="single" w:sz="4" w:space="0" w:color="auto"/>
              <w:right w:val="single" w:sz="4" w:space="0" w:color="auto"/>
            </w:tcBorders>
            <w:vAlign w:val="center"/>
          </w:tcPr>
          <w:p w:rsidR="00B74912" w:rsidRDefault="00B74912">
            <w:pPr>
              <w:snapToGrid w:val="0"/>
              <w:jc w:val="center"/>
              <w:rPr>
                <w:rFonts w:ascii="仿宋_GB2312" w:eastAsia="仿宋_GB2312" w:hAnsi="宋体"/>
                <w:color w:val="000000"/>
                <w:sz w:val="24"/>
              </w:rPr>
            </w:pPr>
          </w:p>
        </w:tc>
        <w:tc>
          <w:tcPr>
            <w:tcW w:w="6600" w:type="dxa"/>
            <w:tcBorders>
              <w:top w:val="single" w:sz="4" w:space="0" w:color="auto"/>
              <w:left w:val="single" w:sz="4" w:space="0" w:color="auto"/>
              <w:bottom w:val="single" w:sz="4" w:space="0" w:color="auto"/>
              <w:right w:val="single" w:sz="4" w:space="0" w:color="auto"/>
            </w:tcBorders>
            <w:vAlign w:val="center"/>
          </w:tcPr>
          <w:p w:rsidR="00B74912" w:rsidRDefault="00A7619F">
            <w:pPr>
              <w:snapToGrid w:val="0"/>
              <w:rPr>
                <w:rFonts w:ascii="仿宋_GB2312" w:eastAsia="仿宋_GB2312" w:hAnsi="宋体"/>
                <w:color w:val="000000"/>
                <w:sz w:val="24"/>
              </w:rPr>
            </w:pPr>
            <w:r>
              <w:rPr>
                <w:rFonts w:ascii="仿宋_GB2312" w:eastAsia="仿宋_GB2312" w:hAnsi="宋体"/>
                <w:color w:val="000000"/>
                <w:sz w:val="24"/>
              </w:rPr>
              <w:t>3.</w:t>
            </w:r>
            <w:r>
              <w:rPr>
                <w:rFonts w:ascii="仿宋_GB2312" w:eastAsia="仿宋_GB2312" w:hAnsi="宋体" w:hint="eastAsia"/>
                <w:color w:val="000000"/>
                <w:sz w:val="24"/>
              </w:rPr>
              <w:t>研究方法科学，资料数据详实，推理严密，统计分析正确。</w:t>
            </w:r>
          </w:p>
        </w:tc>
        <w:tc>
          <w:tcPr>
            <w:tcW w:w="1041" w:type="dxa"/>
            <w:vMerge/>
            <w:tcBorders>
              <w:top w:val="single" w:sz="4" w:space="0" w:color="auto"/>
              <w:left w:val="single" w:sz="4" w:space="0" w:color="auto"/>
              <w:bottom w:val="single" w:sz="4" w:space="0" w:color="auto"/>
              <w:right w:val="single" w:sz="4" w:space="0" w:color="auto"/>
            </w:tcBorders>
            <w:vAlign w:val="center"/>
          </w:tcPr>
          <w:p w:rsidR="00B74912" w:rsidRDefault="00B74912">
            <w:pPr>
              <w:snapToGrid w:val="0"/>
              <w:jc w:val="center"/>
              <w:rPr>
                <w:rFonts w:ascii="仿宋_GB2312" w:eastAsia="仿宋_GB2312" w:hAnsi="宋体"/>
                <w:color w:val="000000"/>
                <w:sz w:val="24"/>
              </w:rPr>
            </w:pPr>
          </w:p>
        </w:tc>
      </w:tr>
      <w:tr w:rsidR="00B74912">
        <w:trPr>
          <w:trHeight w:val="982"/>
          <w:jc w:val="center"/>
        </w:trPr>
        <w:tc>
          <w:tcPr>
            <w:tcW w:w="1307" w:type="dxa"/>
            <w:vMerge w:val="restart"/>
            <w:tcBorders>
              <w:top w:val="single" w:sz="4" w:space="0" w:color="auto"/>
              <w:left w:val="single" w:sz="4" w:space="0" w:color="auto"/>
              <w:bottom w:val="single" w:sz="4" w:space="0" w:color="auto"/>
              <w:right w:val="single" w:sz="4" w:space="0" w:color="auto"/>
            </w:tcBorders>
            <w:vAlign w:val="center"/>
          </w:tcPr>
          <w:p w:rsidR="00B74912" w:rsidRDefault="00A7619F">
            <w:pPr>
              <w:snapToGrid w:val="0"/>
              <w:jc w:val="center"/>
              <w:rPr>
                <w:rFonts w:ascii="仿宋_GB2312" w:eastAsia="仿宋_GB2312" w:hAnsi="宋体"/>
                <w:color w:val="000000"/>
                <w:sz w:val="24"/>
              </w:rPr>
            </w:pPr>
            <w:r>
              <w:rPr>
                <w:rFonts w:ascii="仿宋_GB2312" w:eastAsia="仿宋_GB2312" w:hAnsi="宋体" w:hint="eastAsia"/>
                <w:color w:val="000000"/>
                <w:sz w:val="24"/>
              </w:rPr>
              <w:t>规范性</w:t>
            </w:r>
          </w:p>
        </w:tc>
        <w:tc>
          <w:tcPr>
            <w:tcW w:w="6600" w:type="dxa"/>
            <w:tcBorders>
              <w:top w:val="single" w:sz="4" w:space="0" w:color="auto"/>
              <w:left w:val="single" w:sz="4" w:space="0" w:color="auto"/>
              <w:bottom w:val="single" w:sz="4" w:space="0" w:color="auto"/>
              <w:right w:val="single" w:sz="4" w:space="0" w:color="auto"/>
            </w:tcBorders>
            <w:vAlign w:val="center"/>
          </w:tcPr>
          <w:p w:rsidR="00B74912" w:rsidRDefault="00A7619F">
            <w:pPr>
              <w:snapToGrid w:val="0"/>
              <w:rPr>
                <w:rFonts w:ascii="仿宋_GB2312" w:eastAsia="仿宋_GB2312" w:hAnsi="宋体"/>
                <w:color w:val="000000"/>
                <w:sz w:val="24"/>
              </w:rPr>
            </w:pPr>
            <w:r>
              <w:rPr>
                <w:rFonts w:ascii="仿宋_GB2312" w:eastAsia="仿宋_GB2312" w:hAnsi="宋体"/>
                <w:color w:val="000000"/>
                <w:sz w:val="24"/>
              </w:rPr>
              <w:t>1.</w:t>
            </w:r>
            <w:r>
              <w:rPr>
                <w:rFonts w:ascii="仿宋_GB2312" w:eastAsia="仿宋_GB2312" w:hAnsi="宋体" w:hint="eastAsia"/>
                <w:color w:val="000000"/>
                <w:sz w:val="24"/>
              </w:rPr>
              <w:t>文章体例严谨（有关键词、摘要、正文和参考文献等），论述严谨，逻辑性强。</w:t>
            </w:r>
          </w:p>
        </w:tc>
        <w:tc>
          <w:tcPr>
            <w:tcW w:w="1041" w:type="dxa"/>
            <w:vMerge w:val="restart"/>
            <w:tcBorders>
              <w:top w:val="single" w:sz="4" w:space="0" w:color="auto"/>
              <w:left w:val="single" w:sz="4" w:space="0" w:color="auto"/>
              <w:bottom w:val="single" w:sz="4" w:space="0" w:color="auto"/>
              <w:right w:val="single" w:sz="4" w:space="0" w:color="auto"/>
            </w:tcBorders>
            <w:vAlign w:val="center"/>
          </w:tcPr>
          <w:p w:rsidR="00B74912" w:rsidRDefault="00A7619F">
            <w:pPr>
              <w:snapToGrid w:val="0"/>
              <w:jc w:val="center"/>
              <w:rPr>
                <w:rFonts w:ascii="仿宋_GB2312" w:eastAsia="仿宋_GB2312" w:hAnsi="宋体"/>
                <w:color w:val="000000"/>
                <w:sz w:val="24"/>
              </w:rPr>
            </w:pPr>
            <w:r>
              <w:rPr>
                <w:rFonts w:ascii="仿宋_GB2312" w:eastAsia="仿宋_GB2312" w:hAnsi="宋体"/>
                <w:color w:val="000000"/>
                <w:sz w:val="24"/>
              </w:rPr>
              <w:t>20</w:t>
            </w:r>
            <w:r>
              <w:rPr>
                <w:rFonts w:ascii="仿宋_GB2312" w:eastAsia="仿宋_GB2312" w:hAnsi="宋体" w:hint="eastAsia"/>
                <w:color w:val="000000"/>
                <w:sz w:val="24"/>
              </w:rPr>
              <w:t>分</w:t>
            </w:r>
          </w:p>
        </w:tc>
      </w:tr>
      <w:tr w:rsidR="00B74912">
        <w:trPr>
          <w:trHeight w:val="680"/>
          <w:jc w:val="center"/>
        </w:trPr>
        <w:tc>
          <w:tcPr>
            <w:tcW w:w="1307" w:type="dxa"/>
            <w:vMerge/>
            <w:tcBorders>
              <w:top w:val="single" w:sz="4" w:space="0" w:color="auto"/>
              <w:left w:val="single" w:sz="4" w:space="0" w:color="auto"/>
              <w:bottom w:val="single" w:sz="4" w:space="0" w:color="auto"/>
              <w:right w:val="single" w:sz="4" w:space="0" w:color="auto"/>
            </w:tcBorders>
            <w:vAlign w:val="center"/>
          </w:tcPr>
          <w:p w:rsidR="00B74912" w:rsidRDefault="00B74912">
            <w:pPr>
              <w:snapToGrid w:val="0"/>
              <w:jc w:val="center"/>
              <w:rPr>
                <w:rFonts w:ascii="仿宋_GB2312" w:eastAsia="仿宋_GB2312" w:hAnsi="宋体"/>
                <w:color w:val="000000"/>
                <w:sz w:val="24"/>
              </w:rPr>
            </w:pPr>
          </w:p>
        </w:tc>
        <w:tc>
          <w:tcPr>
            <w:tcW w:w="6600" w:type="dxa"/>
            <w:tcBorders>
              <w:top w:val="single" w:sz="4" w:space="0" w:color="auto"/>
              <w:left w:val="single" w:sz="4" w:space="0" w:color="auto"/>
              <w:bottom w:val="single" w:sz="4" w:space="0" w:color="auto"/>
              <w:right w:val="single" w:sz="4" w:space="0" w:color="auto"/>
            </w:tcBorders>
            <w:vAlign w:val="center"/>
          </w:tcPr>
          <w:p w:rsidR="00B74912" w:rsidRDefault="00A7619F">
            <w:pPr>
              <w:snapToGrid w:val="0"/>
              <w:rPr>
                <w:rFonts w:ascii="仿宋_GB2312" w:eastAsia="仿宋_GB2312" w:hAnsi="宋体"/>
                <w:color w:val="000000"/>
                <w:sz w:val="24"/>
              </w:rPr>
            </w:pPr>
            <w:r>
              <w:rPr>
                <w:rFonts w:ascii="仿宋_GB2312" w:eastAsia="仿宋_GB2312" w:hAnsi="宋体"/>
                <w:color w:val="000000"/>
                <w:sz w:val="24"/>
              </w:rPr>
              <w:t>2.</w:t>
            </w:r>
            <w:r>
              <w:rPr>
                <w:rFonts w:ascii="仿宋_GB2312" w:eastAsia="仿宋_GB2312" w:hAnsi="宋体" w:hint="eastAsia"/>
                <w:color w:val="000000"/>
                <w:sz w:val="24"/>
              </w:rPr>
              <w:t>概念表述清晰准确。</w:t>
            </w:r>
          </w:p>
        </w:tc>
        <w:tc>
          <w:tcPr>
            <w:tcW w:w="1041" w:type="dxa"/>
            <w:vMerge/>
            <w:tcBorders>
              <w:top w:val="single" w:sz="4" w:space="0" w:color="auto"/>
              <w:left w:val="single" w:sz="4" w:space="0" w:color="auto"/>
              <w:bottom w:val="single" w:sz="4" w:space="0" w:color="auto"/>
              <w:right w:val="single" w:sz="4" w:space="0" w:color="auto"/>
            </w:tcBorders>
            <w:vAlign w:val="center"/>
          </w:tcPr>
          <w:p w:rsidR="00B74912" w:rsidRDefault="00B74912">
            <w:pPr>
              <w:snapToGrid w:val="0"/>
              <w:jc w:val="center"/>
              <w:rPr>
                <w:rFonts w:ascii="仿宋_GB2312" w:eastAsia="仿宋_GB2312" w:hAnsi="宋体"/>
                <w:color w:val="000000"/>
                <w:sz w:val="24"/>
              </w:rPr>
            </w:pPr>
          </w:p>
        </w:tc>
      </w:tr>
      <w:tr w:rsidR="00B74912">
        <w:trPr>
          <w:trHeight w:val="680"/>
          <w:jc w:val="center"/>
        </w:trPr>
        <w:tc>
          <w:tcPr>
            <w:tcW w:w="1307" w:type="dxa"/>
            <w:vMerge/>
            <w:tcBorders>
              <w:top w:val="single" w:sz="4" w:space="0" w:color="auto"/>
              <w:left w:val="single" w:sz="4" w:space="0" w:color="auto"/>
              <w:bottom w:val="single" w:sz="4" w:space="0" w:color="auto"/>
              <w:right w:val="single" w:sz="4" w:space="0" w:color="auto"/>
            </w:tcBorders>
            <w:vAlign w:val="center"/>
          </w:tcPr>
          <w:p w:rsidR="00B74912" w:rsidRDefault="00B74912">
            <w:pPr>
              <w:snapToGrid w:val="0"/>
              <w:jc w:val="center"/>
              <w:rPr>
                <w:rFonts w:ascii="仿宋_GB2312" w:eastAsia="仿宋_GB2312" w:hAnsi="宋体"/>
                <w:color w:val="000000"/>
                <w:sz w:val="24"/>
              </w:rPr>
            </w:pPr>
          </w:p>
        </w:tc>
        <w:tc>
          <w:tcPr>
            <w:tcW w:w="6600" w:type="dxa"/>
            <w:tcBorders>
              <w:top w:val="single" w:sz="4" w:space="0" w:color="auto"/>
              <w:left w:val="single" w:sz="4" w:space="0" w:color="auto"/>
              <w:bottom w:val="single" w:sz="4" w:space="0" w:color="auto"/>
              <w:right w:val="single" w:sz="4" w:space="0" w:color="auto"/>
            </w:tcBorders>
            <w:vAlign w:val="center"/>
          </w:tcPr>
          <w:p w:rsidR="00B74912" w:rsidRDefault="00A7619F">
            <w:pPr>
              <w:snapToGrid w:val="0"/>
              <w:rPr>
                <w:rFonts w:ascii="仿宋_GB2312" w:eastAsia="仿宋_GB2312" w:hAnsi="宋体"/>
                <w:color w:val="000000"/>
                <w:sz w:val="24"/>
              </w:rPr>
            </w:pPr>
            <w:r>
              <w:rPr>
                <w:rFonts w:ascii="仿宋_GB2312" w:eastAsia="仿宋_GB2312" w:hAnsi="宋体"/>
                <w:color w:val="000000"/>
                <w:sz w:val="24"/>
              </w:rPr>
              <w:t>3.</w:t>
            </w:r>
            <w:r>
              <w:rPr>
                <w:rFonts w:ascii="仿宋_GB2312" w:eastAsia="仿宋_GB2312" w:hAnsi="宋体" w:hint="eastAsia"/>
                <w:color w:val="000000"/>
                <w:sz w:val="24"/>
              </w:rPr>
              <w:t>内容和纲要切题，引用规范，图表制作精确。</w:t>
            </w:r>
          </w:p>
        </w:tc>
        <w:tc>
          <w:tcPr>
            <w:tcW w:w="1041" w:type="dxa"/>
            <w:vMerge/>
            <w:tcBorders>
              <w:top w:val="single" w:sz="4" w:space="0" w:color="auto"/>
              <w:left w:val="single" w:sz="4" w:space="0" w:color="auto"/>
              <w:bottom w:val="single" w:sz="4" w:space="0" w:color="auto"/>
              <w:right w:val="single" w:sz="4" w:space="0" w:color="auto"/>
            </w:tcBorders>
            <w:vAlign w:val="center"/>
          </w:tcPr>
          <w:p w:rsidR="00B74912" w:rsidRDefault="00B74912">
            <w:pPr>
              <w:snapToGrid w:val="0"/>
              <w:jc w:val="center"/>
              <w:rPr>
                <w:rFonts w:ascii="仿宋_GB2312" w:eastAsia="仿宋_GB2312" w:hAnsi="宋体"/>
                <w:color w:val="000000"/>
                <w:sz w:val="24"/>
              </w:rPr>
            </w:pPr>
          </w:p>
        </w:tc>
      </w:tr>
      <w:tr w:rsidR="00B74912">
        <w:trPr>
          <w:trHeight w:val="680"/>
          <w:jc w:val="center"/>
        </w:trPr>
        <w:tc>
          <w:tcPr>
            <w:tcW w:w="1307" w:type="dxa"/>
            <w:vMerge/>
            <w:tcBorders>
              <w:top w:val="single" w:sz="4" w:space="0" w:color="auto"/>
              <w:left w:val="single" w:sz="4" w:space="0" w:color="auto"/>
              <w:bottom w:val="single" w:sz="4" w:space="0" w:color="auto"/>
              <w:right w:val="single" w:sz="4" w:space="0" w:color="auto"/>
            </w:tcBorders>
            <w:vAlign w:val="center"/>
          </w:tcPr>
          <w:p w:rsidR="00B74912" w:rsidRDefault="00B74912">
            <w:pPr>
              <w:snapToGrid w:val="0"/>
              <w:jc w:val="center"/>
              <w:rPr>
                <w:rFonts w:ascii="仿宋_GB2312" w:eastAsia="仿宋_GB2312" w:hAnsi="宋体"/>
                <w:color w:val="000000"/>
                <w:sz w:val="24"/>
              </w:rPr>
            </w:pPr>
          </w:p>
        </w:tc>
        <w:tc>
          <w:tcPr>
            <w:tcW w:w="6600" w:type="dxa"/>
            <w:tcBorders>
              <w:top w:val="single" w:sz="4" w:space="0" w:color="auto"/>
              <w:left w:val="single" w:sz="4" w:space="0" w:color="auto"/>
              <w:bottom w:val="single" w:sz="4" w:space="0" w:color="auto"/>
              <w:right w:val="single" w:sz="4" w:space="0" w:color="auto"/>
            </w:tcBorders>
            <w:vAlign w:val="center"/>
          </w:tcPr>
          <w:p w:rsidR="00B74912" w:rsidRDefault="00A7619F">
            <w:pPr>
              <w:snapToGrid w:val="0"/>
              <w:rPr>
                <w:rFonts w:ascii="仿宋_GB2312" w:eastAsia="仿宋_GB2312" w:hAnsi="宋体"/>
                <w:color w:val="000000"/>
                <w:sz w:val="24"/>
              </w:rPr>
            </w:pPr>
            <w:r>
              <w:rPr>
                <w:rFonts w:ascii="仿宋_GB2312" w:eastAsia="仿宋_GB2312" w:hAnsi="宋体"/>
                <w:color w:val="000000"/>
                <w:sz w:val="24"/>
              </w:rPr>
              <w:t>4.</w:t>
            </w:r>
            <w:r>
              <w:rPr>
                <w:rFonts w:ascii="仿宋_GB2312" w:eastAsia="仿宋_GB2312" w:hAnsi="宋体" w:hint="eastAsia"/>
                <w:color w:val="000000"/>
                <w:sz w:val="24"/>
              </w:rPr>
              <w:t>无知识性和常识性错误，文笔流畅，文质优美，可读性强。</w:t>
            </w:r>
          </w:p>
        </w:tc>
        <w:tc>
          <w:tcPr>
            <w:tcW w:w="1041" w:type="dxa"/>
            <w:vMerge/>
            <w:tcBorders>
              <w:top w:val="single" w:sz="4" w:space="0" w:color="auto"/>
              <w:left w:val="single" w:sz="4" w:space="0" w:color="auto"/>
              <w:bottom w:val="single" w:sz="4" w:space="0" w:color="auto"/>
              <w:right w:val="single" w:sz="4" w:space="0" w:color="auto"/>
            </w:tcBorders>
            <w:vAlign w:val="center"/>
          </w:tcPr>
          <w:p w:rsidR="00B74912" w:rsidRDefault="00B74912">
            <w:pPr>
              <w:snapToGrid w:val="0"/>
              <w:jc w:val="center"/>
              <w:rPr>
                <w:rFonts w:ascii="仿宋_GB2312" w:eastAsia="仿宋_GB2312" w:hAnsi="宋体"/>
                <w:color w:val="000000"/>
                <w:sz w:val="24"/>
              </w:rPr>
            </w:pPr>
          </w:p>
        </w:tc>
      </w:tr>
      <w:tr w:rsidR="00B74912">
        <w:trPr>
          <w:trHeight w:val="1312"/>
          <w:jc w:val="center"/>
        </w:trPr>
        <w:tc>
          <w:tcPr>
            <w:tcW w:w="1307" w:type="dxa"/>
            <w:vMerge w:val="restart"/>
            <w:tcBorders>
              <w:top w:val="single" w:sz="4" w:space="0" w:color="auto"/>
              <w:left w:val="single" w:sz="4" w:space="0" w:color="auto"/>
              <w:bottom w:val="single" w:sz="4" w:space="0" w:color="auto"/>
              <w:right w:val="single" w:sz="4" w:space="0" w:color="auto"/>
            </w:tcBorders>
            <w:vAlign w:val="center"/>
          </w:tcPr>
          <w:p w:rsidR="00B74912" w:rsidRDefault="00A7619F">
            <w:pPr>
              <w:snapToGrid w:val="0"/>
              <w:jc w:val="center"/>
              <w:rPr>
                <w:rFonts w:ascii="仿宋_GB2312" w:eastAsia="仿宋_GB2312" w:hAnsi="宋体"/>
                <w:color w:val="000000"/>
                <w:sz w:val="24"/>
              </w:rPr>
            </w:pPr>
            <w:r>
              <w:rPr>
                <w:rFonts w:ascii="仿宋_GB2312" w:eastAsia="仿宋_GB2312" w:hAnsi="宋体" w:hint="eastAsia"/>
                <w:color w:val="000000"/>
                <w:sz w:val="24"/>
              </w:rPr>
              <w:t>创新性</w:t>
            </w:r>
          </w:p>
        </w:tc>
        <w:tc>
          <w:tcPr>
            <w:tcW w:w="6600" w:type="dxa"/>
            <w:tcBorders>
              <w:top w:val="single" w:sz="4" w:space="0" w:color="auto"/>
              <w:left w:val="single" w:sz="4" w:space="0" w:color="auto"/>
              <w:bottom w:val="single" w:sz="4" w:space="0" w:color="auto"/>
              <w:right w:val="single" w:sz="4" w:space="0" w:color="auto"/>
            </w:tcBorders>
            <w:vAlign w:val="center"/>
          </w:tcPr>
          <w:p w:rsidR="00B74912" w:rsidRDefault="00A7619F">
            <w:pPr>
              <w:widowControl/>
              <w:snapToGrid w:val="0"/>
              <w:rPr>
                <w:rFonts w:ascii="仿宋_GB2312" w:eastAsia="仿宋_GB2312" w:hAnsi="宋体"/>
                <w:color w:val="000000"/>
                <w:sz w:val="24"/>
              </w:rPr>
            </w:pPr>
            <w:r>
              <w:rPr>
                <w:rFonts w:ascii="仿宋_GB2312" w:eastAsia="仿宋_GB2312" w:hAnsi="宋体"/>
                <w:color w:val="000000"/>
                <w:sz w:val="24"/>
              </w:rPr>
              <w:t>1.</w:t>
            </w:r>
            <w:r>
              <w:rPr>
                <w:rFonts w:ascii="仿宋_GB2312" w:eastAsia="仿宋_GB2312" w:hAnsi="宋体" w:hint="eastAsia"/>
                <w:color w:val="000000"/>
                <w:sz w:val="24"/>
              </w:rPr>
              <w:t>理论创新：结合当前信息技术教育的理论研究进展，</w:t>
            </w:r>
            <w:r>
              <w:rPr>
                <w:rFonts w:ascii="仿宋_GB2312" w:eastAsia="仿宋_GB2312" w:hAnsi="宋体" w:cs="宋体" w:hint="eastAsia"/>
                <w:color w:val="000000"/>
                <w:kern w:val="0"/>
                <w:sz w:val="24"/>
              </w:rPr>
              <w:t>提出新的教育思想、方法和手段，对已有的信息技术教育理论进行科学的修正和补充，</w:t>
            </w:r>
            <w:r>
              <w:rPr>
                <w:rFonts w:ascii="仿宋_GB2312" w:eastAsia="仿宋_GB2312" w:hAnsi="宋体" w:hint="eastAsia"/>
                <w:color w:val="000000"/>
                <w:sz w:val="24"/>
              </w:rPr>
              <w:t>而不是对已有研究结论的再次论证。</w:t>
            </w:r>
          </w:p>
        </w:tc>
        <w:tc>
          <w:tcPr>
            <w:tcW w:w="1041" w:type="dxa"/>
            <w:vMerge w:val="restart"/>
            <w:tcBorders>
              <w:top w:val="single" w:sz="4" w:space="0" w:color="auto"/>
              <w:left w:val="single" w:sz="4" w:space="0" w:color="auto"/>
              <w:bottom w:val="single" w:sz="4" w:space="0" w:color="auto"/>
              <w:right w:val="single" w:sz="4" w:space="0" w:color="auto"/>
            </w:tcBorders>
            <w:vAlign w:val="center"/>
          </w:tcPr>
          <w:p w:rsidR="00B74912" w:rsidRDefault="00A7619F">
            <w:pPr>
              <w:widowControl/>
              <w:snapToGrid w:val="0"/>
              <w:jc w:val="center"/>
              <w:rPr>
                <w:rFonts w:ascii="仿宋_GB2312" w:eastAsia="仿宋_GB2312" w:hAnsi="宋体"/>
                <w:color w:val="000000"/>
                <w:sz w:val="24"/>
              </w:rPr>
            </w:pPr>
            <w:r>
              <w:rPr>
                <w:rFonts w:ascii="仿宋_GB2312" w:eastAsia="仿宋_GB2312" w:hAnsi="宋体"/>
                <w:color w:val="000000"/>
                <w:sz w:val="24"/>
              </w:rPr>
              <w:t>30</w:t>
            </w:r>
            <w:r>
              <w:rPr>
                <w:rFonts w:ascii="仿宋_GB2312" w:eastAsia="仿宋_GB2312" w:hAnsi="宋体" w:hint="eastAsia"/>
                <w:color w:val="000000"/>
                <w:sz w:val="24"/>
              </w:rPr>
              <w:t>分</w:t>
            </w:r>
          </w:p>
        </w:tc>
      </w:tr>
      <w:tr w:rsidR="00B74912">
        <w:trPr>
          <w:trHeight w:val="983"/>
          <w:jc w:val="center"/>
        </w:trPr>
        <w:tc>
          <w:tcPr>
            <w:tcW w:w="1307" w:type="dxa"/>
            <w:vMerge/>
            <w:tcBorders>
              <w:top w:val="single" w:sz="4" w:space="0" w:color="auto"/>
              <w:left w:val="single" w:sz="4" w:space="0" w:color="auto"/>
              <w:bottom w:val="single" w:sz="4" w:space="0" w:color="auto"/>
              <w:right w:val="single" w:sz="4" w:space="0" w:color="auto"/>
            </w:tcBorders>
            <w:vAlign w:val="center"/>
          </w:tcPr>
          <w:p w:rsidR="00B74912" w:rsidRDefault="00B74912">
            <w:pPr>
              <w:snapToGrid w:val="0"/>
              <w:jc w:val="center"/>
              <w:rPr>
                <w:rFonts w:ascii="仿宋_GB2312" w:eastAsia="仿宋_GB2312" w:hAnsi="宋体"/>
                <w:color w:val="000000"/>
                <w:sz w:val="24"/>
              </w:rPr>
            </w:pPr>
          </w:p>
        </w:tc>
        <w:tc>
          <w:tcPr>
            <w:tcW w:w="6600" w:type="dxa"/>
            <w:tcBorders>
              <w:top w:val="single" w:sz="4" w:space="0" w:color="auto"/>
              <w:left w:val="single" w:sz="4" w:space="0" w:color="auto"/>
              <w:bottom w:val="single" w:sz="4" w:space="0" w:color="auto"/>
              <w:right w:val="single" w:sz="4" w:space="0" w:color="auto"/>
            </w:tcBorders>
            <w:vAlign w:val="center"/>
          </w:tcPr>
          <w:p w:rsidR="00B74912" w:rsidRDefault="00A7619F">
            <w:pPr>
              <w:widowControl/>
              <w:snapToGrid w:val="0"/>
              <w:rPr>
                <w:rFonts w:ascii="仿宋_GB2312" w:eastAsia="仿宋_GB2312" w:hAnsi="宋体"/>
                <w:color w:val="000000"/>
                <w:sz w:val="24"/>
              </w:rPr>
            </w:pPr>
            <w:r>
              <w:rPr>
                <w:rFonts w:ascii="仿宋_GB2312" w:eastAsia="仿宋_GB2312" w:hAnsi="宋体"/>
                <w:color w:val="000000"/>
                <w:sz w:val="24"/>
              </w:rPr>
              <w:t>2.</w:t>
            </w:r>
            <w:r>
              <w:rPr>
                <w:rFonts w:ascii="仿宋_GB2312" w:eastAsia="仿宋_GB2312" w:hAnsi="宋体" w:hint="eastAsia"/>
                <w:color w:val="000000"/>
                <w:sz w:val="24"/>
              </w:rPr>
              <w:t>实践创新：在信息技术教育应用实践方面取得创新的进展或突破，有新思考、新方法、新策略、新探索。</w:t>
            </w:r>
          </w:p>
        </w:tc>
        <w:tc>
          <w:tcPr>
            <w:tcW w:w="1041" w:type="dxa"/>
            <w:vMerge/>
            <w:tcBorders>
              <w:top w:val="single" w:sz="4" w:space="0" w:color="auto"/>
              <w:left w:val="single" w:sz="4" w:space="0" w:color="auto"/>
              <w:bottom w:val="single" w:sz="4" w:space="0" w:color="auto"/>
              <w:right w:val="single" w:sz="4" w:space="0" w:color="auto"/>
            </w:tcBorders>
            <w:vAlign w:val="center"/>
          </w:tcPr>
          <w:p w:rsidR="00B74912" w:rsidRDefault="00B74912">
            <w:pPr>
              <w:widowControl/>
              <w:snapToGrid w:val="0"/>
              <w:jc w:val="center"/>
              <w:rPr>
                <w:rFonts w:ascii="仿宋_GB2312" w:eastAsia="仿宋_GB2312" w:hAnsi="宋体"/>
                <w:color w:val="000000"/>
                <w:sz w:val="24"/>
              </w:rPr>
            </w:pPr>
          </w:p>
        </w:tc>
      </w:tr>
      <w:tr w:rsidR="00B74912">
        <w:trPr>
          <w:trHeight w:val="997"/>
          <w:jc w:val="center"/>
        </w:trPr>
        <w:tc>
          <w:tcPr>
            <w:tcW w:w="1307" w:type="dxa"/>
            <w:vMerge/>
            <w:tcBorders>
              <w:top w:val="single" w:sz="4" w:space="0" w:color="auto"/>
              <w:left w:val="single" w:sz="4" w:space="0" w:color="auto"/>
              <w:bottom w:val="single" w:sz="4" w:space="0" w:color="auto"/>
              <w:right w:val="single" w:sz="4" w:space="0" w:color="auto"/>
            </w:tcBorders>
            <w:vAlign w:val="center"/>
          </w:tcPr>
          <w:p w:rsidR="00B74912" w:rsidRDefault="00B74912">
            <w:pPr>
              <w:snapToGrid w:val="0"/>
              <w:jc w:val="center"/>
              <w:rPr>
                <w:rFonts w:ascii="仿宋_GB2312" w:eastAsia="仿宋_GB2312" w:hAnsi="宋体"/>
                <w:color w:val="000000"/>
                <w:sz w:val="24"/>
              </w:rPr>
            </w:pPr>
          </w:p>
        </w:tc>
        <w:tc>
          <w:tcPr>
            <w:tcW w:w="6600" w:type="dxa"/>
            <w:tcBorders>
              <w:top w:val="single" w:sz="4" w:space="0" w:color="auto"/>
              <w:left w:val="single" w:sz="4" w:space="0" w:color="auto"/>
              <w:bottom w:val="single" w:sz="4" w:space="0" w:color="auto"/>
              <w:right w:val="single" w:sz="4" w:space="0" w:color="auto"/>
            </w:tcBorders>
            <w:vAlign w:val="center"/>
          </w:tcPr>
          <w:p w:rsidR="00B74912" w:rsidRDefault="00A7619F">
            <w:pPr>
              <w:widowControl/>
              <w:snapToGrid w:val="0"/>
              <w:rPr>
                <w:rFonts w:ascii="仿宋_GB2312" w:eastAsia="仿宋_GB2312" w:hAnsi="宋体"/>
                <w:color w:val="000000"/>
                <w:sz w:val="24"/>
              </w:rPr>
            </w:pPr>
            <w:r>
              <w:rPr>
                <w:rFonts w:ascii="仿宋_GB2312" w:eastAsia="仿宋_GB2312" w:hAnsi="宋体"/>
                <w:color w:val="000000"/>
                <w:sz w:val="24"/>
              </w:rPr>
              <w:t>3.</w:t>
            </w:r>
            <w:r>
              <w:rPr>
                <w:rFonts w:ascii="仿宋_GB2312" w:eastAsia="仿宋_GB2312" w:hAnsi="宋体" w:hint="eastAsia"/>
                <w:color w:val="000000"/>
                <w:sz w:val="24"/>
              </w:rPr>
              <w:t>研究方法创新：</w:t>
            </w:r>
            <w:r>
              <w:rPr>
                <w:rFonts w:ascii="仿宋_GB2312" w:eastAsia="仿宋_GB2312" w:hAnsi="宋体" w:cs="宋体" w:hint="eastAsia"/>
                <w:color w:val="000000"/>
                <w:kern w:val="0"/>
                <w:sz w:val="24"/>
              </w:rPr>
              <w:t>用新的方法进行探索和研究；对已有的方法进行科学地修正和补充。</w:t>
            </w:r>
          </w:p>
        </w:tc>
        <w:tc>
          <w:tcPr>
            <w:tcW w:w="1041" w:type="dxa"/>
            <w:vMerge/>
            <w:tcBorders>
              <w:top w:val="single" w:sz="4" w:space="0" w:color="auto"/>
              <w:left w:val="single" w:sz="4" w:space="0" w:color="auto"/>
              <w:bottom w:val="single" w:sz="4" w:space="0" w:color="auto"/>
              <w:right w:val="single" w:sz="4" w:space="0" w:color="auto"/>
            </w:tcBorders>
            <w:vAlign w:val="center"/>
          </w:tcPr>
          <w:p w:rsidR="00B74912" w:rsidRDefault="00B74912">
            <w:pPr>
              <w:widowControl/>
              <w:snapToGrid w:val="0"/>
              <w:jc w:val="center"/>
              <w:rPr>
                <w:rFonts w:ascii="仿宋_GB2312" w:eastAsia="仿宋_GB2312" w:hAnsi="宋体"/>
                <w:color w:val="000000"/>
                <w:sz w:val="24"/>
              </w:rPr>
            </w:pPr>
          </w:p>
        </w:tc>
      </w:tr>
      <w:tr w:rsidR="00B74912">
        <w:trPr>
          <w:trHeight w:val="1232"/>
          <w:jc w:val="center"/>
        </w:trPr>
        <w:tc>
          <w:tcPr>
            <w:tcW w:w="1307" w:type="dxa"/>
            <w:tcBorders>
              <w:top w:val="single" w:sz="4" w:space="0" w:color="auto"/>
              <w:left w:val="single" w:sz="4" w:space="0" w:color="auto"/>
              <w:bottom w:val="single" w:sz="4" w:space="0" w:color="auto"/>
              <w:right w:val="single" w:sz="4" w:space="0" w:color="auto"/>
            </w:tcBorders>
            <w:vAlign w:val="center"/>
          </w:tcPr>
          <w:p w:rsidR="00B74912" w:rsidRDefault="00A7619F">
            <w:pPr>
              <w:snapToGrid w:val="0"/>
              <w:jc w:val="center"/>
              <w:rPr>
                <w:rFonts w:ascii="仿宋_GB2312" w:eastAsia="仿宋_GB2312" w:hAnsi="宋体"/>
                <w:color w:val="000000"/>
                <w:sz w:val="24"/>
              </w:rPr>
            </w:pPr>
            <w:r>
              <w:rPr>
                <w:rFonts w:ascii="仿宋_GB2312" w:eastAsia="仿宋_GB2312" w:hAnsi="宋体" w:hint="eastAsia"/>
                <w:color w:val="000000"/>
                <w:sz w:val="24"/>
              </w:rPr>
              <w:t>实践性</w:t>
            </w:r>
          </w:p>
        </w:tc>
        <w:tc>
          <w:tcPr>
            <w:tcW w:w="6600" w:type="dxa"/>
            <w:tcBorders>
              <w:top w:val="single" w:sz="4" w:space="0" w:color="auto"/>
              <w:left w:val="single" w:sz="4" w:space="0" w:color="auto"/>
              <w:bottom w:val="single" w:sz="4" w:space="0" w:color="auto"/>
              <w:right w:val="single" w:sz="4" w:space="0" w:color="auto"/>
            </w:tcBorders>
            <w:vAlign w:val="center"/>
          </w:tcPr>
          <w:p w:rsidR="00B74912" w:rsidRDefault="00A7619F">
            <w:pPr>
              <w:widowControl/>
              <w:snapToGrid w:val="0"/>
              <w:rPr>
                <w:rFonts w:ascii="仿宋_GB2312" w:eastAsia="仿宋_GB2312" w:hAnsi="宋体"/>
                <w:color w:val="000000"/>
                <w:sz w:val="24"/>
              </w:rPr>
            </w:pPr>
            <w:r>
              <w:rPr>
                <w:rFonts w:ascii="仿宋_GB2312" w:eastAsia="仿宋_GB2312" w:hAnsi="宋体" w:hint="eastAsia"/>
                <w:color w:val="000000"/>
                <w:sz w:val="24"/>
              </w:rPr>
              <w:t>教师能够结合教育教学实际，充分利用高效教育资源、以及网络教育平台进行论文创作。如有使用高效教育产品、登录平台等教育实践操作，可作为论文亮点进行加分。</w:t>
            </w:r>
          </w:p>
        </w:tc>
        <w:tc>
          <w:tcPr>
            <w:tcW w:w="1041" w:type="dxa"/>
            <w:tcBorders>
              <w:top w:val="single" w:sz="4" w:space="0" w:color="auto"/>
              <w:left w:val="single" w:sz="4" w:space="0" w:color="auto"/>
              <w:bottom w:val="single" w:sz="4" w:space="0" w:color="auto"/>
              <w:right w:val="single" w:sz="4" w:space="0" w:color="auto"/>
            </w:tcBorders>
            <w:vAlign w:val="center"/>
          </w:tcPr>
          <w:p w:rsidR="00B74912" w:rsidRDefault="00A7619F">
            <w:pPr>
              <w:widowControl/>
              <w:snapToGrid w:val="0"/>
              <w:jc w:val="center"/>
              <w:rPr>
                <w:rFonts w:ascii="仿宋_GB2312" w:eastAsia="仿宋_GB2312" w:hAnsi="宋体"/>
                <w:color w:val="000000"/>
                <w:sz w:val="24"/>
              </w:rPr>
            </w:pPr>
            <w:r>
              <w:rPr>
                <w:rFonts w:ascii="仿宋_GB2312" w:eastAsia="仿宋_GB2312" w:hAnsi="宋体" w:hint="eastAsia"/>
                <w:color w:val="000000"/>
                <w:sz w:val="24"/>
              </w:rPr>
              <w:t>附加分</w:t>
            </w:r>
          </w:p>
          <w:p w:rsidR="00B74912" w:rsidRDefault="00A7619F">
            <w:pPr>
              <w:widowControl/>
              <w:snapToGrid w:val="0"/>
              <w:jc w:val="center"/>
              <w:rPr>
                <w:rFonts w:ascii="仿宋_GB2312" w:eastAsia="仿宋_GB2312" w:hAnsi="宋体"/>
                <w:color w:val="000000"/>
                <w:sz w:val="24"/>
              </w:rPr>
            </w:pPr>
            <w:r>
              <w:rPr>
                <w:rFonts w:ascii="仿宋_GB2312" w:eastAsia="仿宋_GB2312" w:hAnsi="宋体"/>
                <w:color w:val="000000"/>
                <w:sz w:val="24"/>
              </w:rPr>
              <w:t>5</w:t>
            </w:r>
            <w:r>
              <w:rPr>
                <w:rFonts w:ascii="仿宋_GB2312" w:eastAsia="仿宋_GB2312" w:hAnsi="宋体" w:hint="eastAsia"/>
                <w:color w:val="000000"/>
                <w:sz w:val="24"/>
              </w:rPr>
              <w:t>分</w:t>
            </w:r>
          </w:p>
        </w:tc>
      </w:tr>
    </w:tbl>
    <w:p w:rsidR="00B74912" w:rsidRDefault="00A7619F">
      <w:pPr>
        <w:ind w:firstLineChars="200" w:firstLine="560"/>
        <w:jc w:val="left"/>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 xml:space="preserve">2. </w:t>
      </w:r>
      <w:r>
        <w:rPr>
          <w:rFonts w:ascii="仿宋_GB2312" w:eastAsia="仿宋_GB2312" w:hAnsi="宋体" w:cs="宋体" w:hint="eastAsia"/>
          <w:color w:val="000000"/>
          <w:kern w:val="0"/>
          <w:sz w:val="28"/>
          <w:szCs w:val="28"/>
        </w:rPr>
        <w:t>信息技术与课程融合课</w:t>
      </w:r>
    </w:p>
    <w:tbl>
      <w:tblPr>
        <w:tblW w:w="8959" w:type="dxa"/>
        <w:jc w:val="center"/>
        <w:tblLayout w:type="fixed"/>
        <w:tblCellMar>
          <w:left w:w="0" w:type="dxa"/>
          <w:right w:w="0" w:type="dxa"/>
        </w:tblCellMar>
        <w:tblLook w:val="04A0" w:firstRow="1" w:lastRow="0" w:firstColumn="1" w:lastColumn="0" w:noHBand="0" w:noVBand="1"/>
      </w:tblPr>
      <w:tblGrid>
        <w:gridCol w:w="1560"/>
        <w:gridCol w:w="709"/>
        <w:gridCol w:w="6690"/>
      </w:tblGrid>
      <w:tr w:rsidR="00B74912">
        <w:trPr>
          <w:trHeight w:val="640"/>
          <w:jc w:val="center"/>
        </w:trPr>
        <w:tc>
          <w:tcPr>
            <w:tcW w:w="1560" w:type="dxa"/>
            <w:tcBorders>
              <w:top w:val="single" w:sz="8" w:space="0" w:color="000000"/>
              <w:left w:val="single" w:sz="8" w:space="0" w:color="000000"/>
              <w:bottom w:val="single" w:sz="4" w:space="0" w:color="auto"/>
              <w:right w:val="single" w:sz="8" w:space="0" w:color="000000"/>
            </w:tcBorders>
            <w:tcMar>
              <w:top w:w="28" w:type="dxa"/>
              <w:left w:w="28" w:type="dxa"/>
              <w:bottom w:w="28" w:type="dxa"/>
              <w:right w:w="28" w:type="dxa"/>
            </w:tcMar>
            <w:vAlign w:val="center"/>
          </w:tcPr>
          <w:p w:rsidR="00B74912" w:rsidRDefault="00A7619F">
            <w:pPr>
              <w:adjustRightInd w:val="0"/>
              <w:snapToGrid w:val="0"/>
              <w:spacing w:line="400" w:lineRule="exact"/>
              <w:jc w:val="center"/>
              <w:rPr>
                <w:rFonts w:ascii="黑体" w:eastAsia="黑体"/>
                <w:color w:val="000000"/>
                <w:sz w:val="28"/>
                <w:szCs w:val="28"/>
              </w:rPr>
            </w:pPr>
            <w:r>
              <w:rPr>
                <w:rFonts w:ascii="黑体" w:eastAsia="黑体" w:hint="eastAsia"/>
                <w:color w:val="000000"/>
                <w:sz w:val="28"/>
                <w:szCs w:val="28"/>
              </w:rPr>
              <w:t>评比指标</w:t>
            </w:r>
          </w:p>
        </w:tc>
        <w:tc>
          <w:tcPr>
            <w:tcW w:w="709" w:type="dxa"/>
            <w:tcBorders>
              <w:top w:val="single" w:sz="8" w:space="0" w:color="000000"/>
              <w:left w:val="single" w:sz="8" w:space="0" w:color="000000"/>
              <w:bottom w:val="single" w:sz="4" w:space="0" w:color="auto"/>
              <w:right w:val="single" w:sz="8" w:space="0" w:color="000000"/>
            </w:tcBorders>
            <w:tcMar>
              <w:top w:w="28" w:type="dxa"/>
              <w:left w:w="28" w:type="dxa"/>
              <w:bottom w:w="28" w:type="dxa"/>
              <w:right w:w="28" w:type="dxa"/>
            </w:tcMar>
            <w:vAlign w:val="center"/>
          </w:tcPr>
          <w:p w:rsidR="00B74912" w:rsidRDefault="00A7619F">
            <w:pPr>
              <w:adjustRightInd w:val="0"/>
              <w:snapToGrid w:val="0"/>
              <w:spacing w:line="400" w:lineRule="exact"/>
              <w:jc w:val="center"/>
              <w:rPr>
                <w:rFonts w:ascii="黑体" w:eastAsia="黑体"/>
                <w:color w:val="000000"/>
                <w:sz w:val="28"/>
                <w:szCs w:val="28"/>
              </w:rPr>
            </w:pPr>
            <w:r>
              <w:rPr>
                <w:rFonts w:ascii="黑体" w:eastAsia="黑体" w:hint="eastAsia"/>
                <w:color w:val="000000"/>
                <w:sz w:val="28"/>
                <w:szCs w:val="28"/>
              </w:rPr>
              <w:t>分值</w:t>
            </w:r>
          </w:p>
        </w:tc>
        <w:tc>
          <w:tcPr>
            <w:tcW w:w="6690" w:type="dxa"/>
            <w:tcBorders>
              <w:top w:val="single" w:sz="8" w:space="0" w:color="000000"/>
              <w:left w:val="single" w:sz="8" w:space="0" w:color="000000"/>
              <w:bottom w:val="single" w:sz="4" w:space="0" w:color="auto"/>
              <w:right w:val="single" w:sz="8" w:space="0" w:color="000000"/>
            </w:tcBorders>
            <w:tcMar>
              <w:top w:w="28" w:type="dxa"/>
              <w:left w:w="28" w:type="dxa"/>
              <w:bottom w:w="28" w:type="dxa"/>
              <w:right w:w="28" w:type="dxa"/>
            </w:tcMar>
            <w:vAlign w:val="center"/>
          </w:tcPr>
          <w:p w:rsidR="00B74912" w:rsidRDefault="00A7619F">
            <w:pPr>
              <w:adjustRightInd w:val="0"/>
              <w:snapToGrid w:val="0"/>
              <w:spacing w:line="400" w:lineRule="exact"/>
              <w:jc w:val="center"/>
              <w:rPr>
                <w:rFonts w:ascii="黑体" w:eastAsia="黑体"/>
                <w:color w:val="000000"/>
                <w:sz w:val="28"/>
                <w:szCs w:val="28"/>
              </w:rPr>
            </w:pPr>
            <w:r>
              <w:rPr>
                <w:rFonts w:ascii="黑体" w:eastAsia="黑体" w:hint="eastAsia"/>
                <w:color w:val="000000"/>
                <w:sz w:val="28"/>
                <w:szCs w:val="28"/>
              </w:rPr>
              <w:t>评比要素</w:t>
            </w:r>
          </w:p>
        </w:tc>
      </w:tr>
      <w:tr w:rsidR="00B74912">
        <w:trPr>
          <w:trHeight w:val="788"/>
          <w:jc w:val="center"/>
        </w:trPr>
        <w:tc>
          <w:tcPr>
            <w:tcW w:w="1560" w:type="dxa"/>
            <w:tcBorders>
              <w:top w:val="single" w:sz="4" w:space="0" w:color="auto"/>
              <w:left w:val="single" w:sz="8" w:space="0" w:color="000000"/>
              <w:bottom w:val="single" w:sz="8" w:space="0" w:color="000000"/>
              <w:right w:val="single" w:sz="8" w:space="0" w:color="000000"/>
            </w:tcBorders>
            <w:tcMar>
              <w:top w:w="28" w:type="dxa"/>
              <w:left w:w="28" w:type="dxa"/>
              <w:bottom w:w="28" w:type="dxa"/>
              <w:right w:w="28" w:type="dxa"/>
            </w:tcMar>
            <w:vAlign w:val="center"/>
          </w:tcPr>
          <w:p w:rsidR="00B74912" w:rsidRDefault="00A7619F">
            <w:pPr>
              <w:snapToGrid w:val="0"/>
              <w:jc w:val="center"/>
              <w:rPr>
                <w:rFonts w:ascii="仿宋_GB2312" w:eastAsia="仿宋_GB2312" w:hAnsi="宋体"/>
                <w:color w:val="000000"/>
                <w:sz w:val="24"/>
              </w:rPr>
            </w:pPr>
            <w:r>
              <w:rPr>
                <w:rFonts w:ascii="仿宋_GB2312" w:eastAsia="仿宋_GB2312" w:hAnsi="宋体" w:hint="eastAsia"/>
                <w:color w:val="000000"/>
                <w:sz w:val="24"/>
              </w:rPr>
              <w:t>教学设计</w:t>
            </w:r>
            <w:r>
              <w:rPr>
                <w:rFonts w:ascii="仿宋_GB2312" w:eastAsia="仿宋_GB2312" w:hAnsi="宋体"/>
                <w:color w:val="000000"/>
                <w:sz w:val="24"/>
              </w:rPr>
              <w:t xml:space="preserve"> 10</w:t>
            </w:r>
          </w:p>
        </w:tc>
        <w:tc>
          <w:tcPr>
            <w:tcW w:w="709" w:type="dxa"/>
            <w:tcBorders>
              <w:top w:val="single" w:sz="4" w:space="0" w:color="auto"/>
              <w:left w:val="single" w:sz="8" w:space="0" w:color="000000"/>
              <w:bottom w:val="single" w:sz="8" w:space="0" w:color="000000"/>
              <w:right w:val="single" w:sz="8" w:space="0" w:color="000000"/>
            </w:tcBorders>
            <w:tcMar>
              <w:top w:w="28" w:type="dxa"/>
              <w:left w:w="28" w:type="dxa"/>
              <w:bottom w:w="28" w:type="dxa"/>
              <w:right w:w="28" w:type="dxa"/>
            </w:tcMar>
            <w:vAlign w:val="center"/>
          </w:tcPr>
          <w:p w:rsidR="00B74912" w:rsidRDefault="00A7619F">
            <w:pPr>
              <w:snapToGrid w:val="0"/>
              <w:jc w:val="center"/>
              <w:rPr>
                <w:rFonts w:ascii="仿宋_GB2312" w:eastAsia="仿宋_GB2312" w:hAnsi="宋体"/>
                <w:color w:val="000000"/>
                <w:sz w:val="24"/>
              </w:rPr>
            </w:pPr>
            <w:r>
              <w:rPr>
                <w:rFonts w:ascii="仿宋_GB2312" w:eastAsia="仿宋_GB2312" w:hAnsi="宋体"/>
                <w:color w:val="000000"/>
                <w:sz w:val="24"/>
              </w:rPr>
              <w:t>10</w:t>
            </w:r>
          </w:p>
        </w:tc>
        <w:tc>
          <w:tcPr>
            <w:tcW w:w="6690" w:type="dxa"/>
            <w:tcBorders>
              <w:top w:val="single" w:sz="4" w:space="0" w:color="auto"/>
              <w:left w:val="single" w:sz="8" w:space="0" w:color="000000"/>
              <w:bottom w:val="single" w:sz="8" w:space="0" w:color="000000"/>
              <w:right w:val="single" w:sz="8" w:space="0" w:color="000000"/>
            </w:tcBorders>
            <w:tcMar>
              <w:top w:w="28" w:type="dxa"/>
              <w:left w:w="28" w:type="dxa"/>
              <w:bottom w:w="28" w:type="dxa"/>
              <w:right w:w="28" w:type="dxa"/>
            </w:tcMar>
            <w:vAlign w:val="center"/>
          </w:tcPr>
          <w:p w:rsidR="00B74912" w:rsidRDefault="00A7619F">
            <w:pPr>
              <w:snapToGrid w:val="0"/>
              <w:rPr>
                <w:rFonts w:ascii="仿宋_GB2312" w:eastAsia="仿宋_GB2312" w:hAnsi="宋体"/>
                <w:color w:val="000000"/>
                <w:sz w:val="24"/>
              </w:rPr>
            </w:pPr>
            <w:r>
              <w:rPr>
                <w:rFonts w:ascii="仿宋_GB2312" w:eastAsia="仿宋_GB2312" w:hAnsi="宋体" w:hint="eastAsia"/>
                <w:color w:val="000000"/>
                <w:sz w:val="24"/>
              </w:rPr>
              <w:t>教学设计结构完整。内容与学情分析准确、全面；目标明确、具体、可操作，重难点突出；教学活动设计详实，信息技术应用合理。</w:t>
            </w:r>
            <w:r>
              <w:rPr>
                <w:rFonts w:ascii="仿宋_GB2312" w:eastAsia="仿宋_GB2312" w:hAnsi="宋体"/>
                <w:color w:val="000000"/>
                <w:sz w:val="24"/>
              </w:rPr>
              <w:t xml:space="preserve"> </w:t>
            </w:r>
          </w:p>
        </w:tc>
      </w:tr>
      <w:tr w:rsidR="00B74912">
        <w:trPr>
          <w:trHeight w:val="766"/>
          <w:jc w:val="center"/>
        </w:trPr>
        <w:tc>
          <w:tcPr>
            <w:tcW w:w="1560"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B74912" w:rsidRDefault="00A7619F">
            <w:pPr>
              <w:snapToGrid w:val="0"/>
              <w:jc w:val="center"/>
              <w:rPr>
                <w:rFonts w:ascii="仿宋_GB2312" w:eastAsia="仿宋_GB2312" w:hAnsi="宋体"/>
                <w:color w:val="000000"/>
                <w:sz w:val="24"/>
              </w:rPr>
            </w:pPr>
            <w:r>
              <w:rPr>
                <w:rFonts w:ascii="仿宋_GB2312" w:eastAsia="仿宋_GB2312" w:hAnsi="宋体" w:hint="eastAsia"/>
                <w:color w:val="000000"/>
                <w:sz w:val="24"/>
              </w:rPr>
              <w:t>教学实施</w:t>
            </w:r>
            <w:r>
              <w:rPr>
                <w:rFonts w:ascii="仿宋_GB2312" w:eastAsia="仿宋_GB2312" w:hAnsi="宋体"/>
                <w:color w:val="000000"/>
                <w:sz w:val="24"/>
              </w:rPr>
              <w:t xml:space="preserve"> 60</w:t>
            </w:r>
          </w:p>
        </w:tc>
        <w:tc>
          <w:tcPr>
            <w:tcW w:w="7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B74912" w:rsidRDefault="00A7619F">
            <w:pPr>
              <w:snapToGrid w:val="0"/>
              <w:jc w:val="center"/>
              <w:rPr>
                <w:rFonts w:ascii="仿宋_GB2312" w:eastAsia="仿宋_GB2312" w:hAnsi="宋体"/>
                <w:color w:val="000000"/>
                <w:sz w:val="24"/>
              </w:rPr>
            </w:pPr>
            <w:r>
              <w:rPr>
                <w:rFonts w:ascii="仿宋_GB2312" w:eastAsia="仿宋_GB2312" w:hAnsi="宋体"/>
                <w:color w:val="000000"/>
                <w:sz w:val="24"/>
              </w:rPr>
              <w:t>10</w:t>
            </w:r>
          </w:p>
        </w:tc>
        <w:tc>
          <w:tcPr>
            <w:tcW w:w="669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B74912" w:rsidRDefault="00A7619F">
            <w:pPr>
              <w:snapToGrid w:val="0"/>
              <w:rPr>
                <w:rFonts w:ascii="仿宋_GB2312" w:eastAsia="仿宋_GB2312" w:hAnsi="宋体"/>
                <w:color w:val="000000"/>
                <w:sz w:val="24"/>
              </w:rPr>
            </w:pPr>
            <w:r>
              <w:rPr>
                <w:rFonts w:ascii="仿宋_GB2312" w:eastAsia="仿宋_GB2312" w:hAnsi="宋体" w:hint="eastAsia"/>
                <w:color w:val="000000"/>
                <w:sz w:val="24"/>
              </w:rPr>
              <w:t>教学环节完整，课堂容量适当，时间分配合理，教学过程流畅。</w:t>
            </w:r>
            <w:r>
              <w:rPr>
                <w:rFonts w:ascii="仿宋_GB2312" w:eastAsia="仿宋_GB2312" w:hAnsi="宋体"/>
                <w:color w:val="000000"/>
                <w:sz w:val="24"/>
              </w:rPr>
              <w:t xml:space="preserve"> </w:t>
            </w:r>
          </w:p>
        </w:tc>
      </w:tr>
      <w:tr w:rsidR="00B74912">
        <w:trPr>
          <w:trHeight w:val="767"/>
          <w:jc w:val="center"/>
        </w:trPr>
        <w:tc>
          <w:tcPr>
            <w:tcW w:w="1560" w:type="dxa"/>
            <w:vMerge/>
            <w:tcBorders>
              <w:top w:val="single" w:sz="8" w:space="0" w:color="000000"/>
              <w:left w:val="single" w:sz="8" w:space="0" w:color="000000"/>
              <w:bottom w:val="single" w:sz="8" w:space="0" w:color="000000"/>
              <w:right w:val="single" w:sz="8" w:space="0" w:color="000000"/>
            </w:tcBorders>
            <w:vAlign w:val="center"/>
          </w:tcPr>
          <w:p w:rsidR="00B74912" w:rsidRDefault="00B74912">
            <w:pPr>
              <w:snapToGrid w:val="0"/>
              <w:jc w:val="center"/>
              <w:rPr>
                <w:rFonts w:ascii="仿宋_GB2312" w:eastAsia="仿宋_GB2312" w:hAnsi="宋体"/>
                <w:color w:val="000000"/>
                <w:sz w:val="24"/>
              </w:rPr>
            </w:pPr>
          </w:p>
        </w:tc>
        <w:tc>
          <w:tcPr>
            <w:tcW w:w="7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B74912" w:rsidRDefault="00A7619F">
            <w:pPr>
              <w:snapToGrid w:val="0"/>
              <w:jc w:val="center"/>
              <w:rPr>
                <w:rFonts w:ascii="仿宋_GB2312" w:eastAsia="仿宋_GB2312" w:hAnsi="宋体"/>
                <w:color w:val="000000"/>
                <w:sz w:val="24"/>
              </w:rPr>
            </w:pPr>
            <w:r>
              <w:rPr>
                <w:rFonts w:ascii="仿宋_GB2312" w:eastAsia="仿宋_GB2312" w:hAnsi="宋体"/>
                <w:color w:val="000000"/>
                <w:sz w:val="24"/>
              </w:rPr>
              <w:t>10</w:t>
            </w:r>
          </w:p>
        </w:tc>
        <w:tc>
          <w:tcPr>
            <w:tcW w:w="669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B74912" w:rsidRDefault="00A7619F">
            <w:pPr>
              <w:snapToGrid w:val="0"/>
              <w:rPr>
                <w:rFonts w:ascii="仿宋_GB2312" w:eastAsia="仿宋_GB2312" w:hAnsi="宋体"/>
                <w:color w:val="000000"/>
                <w:sz w:val="24"/>
              </w:rPr>
            </w:pPr>
            <w:proofErr w:type="gramStart"/>
            <w:r>
              <w:rPr>
                <w:rFonts w:ascii="仿宋_GB2312" w:eastAsia="仿宋_GB2312" w:hAnsi="宋体" w:hint="eastAsia"/>
                <w:color w:val="000000"/>
                <w:sz w:val="24"/>
              </w:rPr>
              <w:t>教师教态自然</w:t>
            </w:r>
            <w:proofErr w:type="gramEnd"/>
            <w:r>
              <w:rPr>
                <w:rFonts w:ascii="仿宋_GB2312" w:eastAsia="仿宋_GB2312" w:hAnsi="宋体" w:hint="eastAsia"/>
                <w:color w:val="000000"/>
                <w:sz w:val="24"/>
              </w:rPr>
              <w:t>，语言规范；教学组织形式和方法策略有效；反馈和评价及时恰当。</w:t>
            </w:r>
            <w:r>
              <w:rPr>
                <w:rFonts w:ascii="仿宋_GB2312" w:eastAsia="仿宋_GB2312" w:hAnsi="宋体"/>
                <w:color w:val="000000"/>
                <w:sz w:val="24"/>
              </w:rPr>
              <w:t xml:space="preserve"> </w:t>
            </w:r>
          </w:p>
        </w:tc>
      </w:tr>
      <w:tr w:rsidR="00B74912">
        <w:trPr>
          <w:trHeight w:val="767"/>
          <w:jc w:val="center"/>
        </w:trPr>
        <w:tc>
          <w:tcPr>
            <w:tcW w:w="1560" w:type="dxa"/>
            <w:vMerge/>
            <w:tcBorders>
              <w:top w:val="single" w:sz="8" w:space="0" w:color="000000"/>
              <w:left w:val="single" w:sz="8" w:space="0" w:color="000000"/>
              <w:bottom w:val="single" w:sz="8" w:space="0" w:color="000000"/>
              <w:right w:val="single" w:sz="8" w:space="0" w:color="000000"/>
            </w:tcBorders>
            <w:vAlign w:val="center"/>
          </w:tcPr>
          <w:p w:rsidR="00B74912" w:rsidRDefault="00B74912">
            <w:pPr>
              <w:snapToGrid w:val="0"/>
              <w:jc w:val="center"/>
              <w:rPr>
                <w:rFonts w:ascii="仿宋_GB2312" w:eastAsia="仿宋_GB2312" w:hAnsi="宋体"/>
                <w:color w:val="000000"/>
                <w:sz w:val="24"/>
              </w:rPr>
            </w:pPr>
          </w:p>
        </w:tc>
        <w:tc>
          <w:tcPr>
            <w:tcW w:w="7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B74912" w:rsidRDefault="00A7619F">
            <w:pPr>
              <w:snapToGrid w:val="0"/>
              <w:jc w:val="center"/>
              <w:rPr>
                <w:rFonts w:ascii="仿宋_GB2312" w:eastAsia="仿宋_GB2312" w:hAnsi="宋体"/>
                <w:color w:val="000000"/>
                <w:sz w:val="24"/>
              </w:rPr>
            </w:pPr>
            <w:r>
              <w:rPr>
                <w:rFonts w:ascii="仿宋_GB2312" w:eastAsia="仿宋_GB2312" w:hAnsi="宋体"/>
                <w:color w:val="000000"/>
                <w:sz w:val="24"/>
              </w:rPr>
              <w:t>10</w:t>
            </w:r>
          </w:p>
        </w:tc>
        <w:tc>
          <w:tcPr>
            <w:tcW w:w="669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B74912" w:rsidRDefault="00A7619F">
            <w:pPr>
              <w:snapToGrid w:val="0"/>
              <w:rPr>
                <w:rFonts w:ascii="仿宋_GB2312" w:eastAsia="仿宋_GB2312" w:hAnsi="宋体"/>
                <w:color w:val="000000"/>
                <w:sz w:val="24"/>
              </w:rPr>
            </w:pPr>
            <w:r>
              <w:rPr>
                <w:rFonts w:ascii="仿宋_GB2312" w:eastAsia="仿宋_GB2312" w:hAnsi="宋体" w:hint="eastAsia"/>
                <w:color w:val="000000"/>
                <w:sz w:val="24"/>
              </w:rPr>
              <w:t>教学面向全体，注重差异，把以学生为主体的原则贯穿课堂教学中，能调动不同层次的学生积极参与。</w:t>
            </w:r>
            <w:r>
              <w:rPr>
                <w:rFonts w:ascii="仿宋_GB2312" w:eastAsia="仿宋_GB2312" w:hAnsi="宋体"/>
                <w:color w:val="000000"/>
                <w:sz w:val="24"/>
              </w:rPr>
              <w:t xml:space="preserve"> </w:t>
            </w:r>
          </w:p>
        </w:tc>
      </w:tr>
      <w:tr w:rsidR="00B74912">
        <w:trPr>
          <w:trHeight w:val="767"/>
          <w:jc w:val="center"/>
        </w:trPr>
        <w:tc>
          <w:tcPr>
            <w:tcW w:w="1560" w:type="dxa"/>
            <w:vMerge/>
            <w:tcBorders>
              <w:top w:val="single" w:sz="8" w:space="0" w:color="000000"/>
              <w:left w:val="single" w:sz="8" w:space="0" w:color="000000"/>
              <w:bottom w:val="single" w:sz="8" w:space="0" w:color="000000"/>
              <w:right w:val="single" w:sz="8" w:space="0" w:color="000000"/>
            </w:tcBorders>
            <w:vAlign w:val="center"/>
          </w:tcPr>
          <w:p w:rsidR="00B74912" w:rsidRDefault="00B74912">
            <w:pPr>
              <w:snapToGrid w:val="0"/>
              <w:jc w:val="center"/>
              <w:rPr>
                <w:rFonts w:ascii="仿宋_GB2312" w:eastAsia="仿宋_GB2312" w:hAnsi="宋体"/>
                <w:color w:val="000000"/>
                <w:sz w:val="24"/>
              </w:rPr>
            </w:pPr>
          </w:p>
        </w:tc>
        <w:tc>
          <w:tcPr>
            <w:tcW w:w="7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B74912" w:rsidRDefault="00A7619F">
            <w:pPr>
              <w:snapToGrid w:val="0"/>
              <w:jc w:val="center"/>
              <w:rPr>
                <w:rFonts w:ascii="仿宋_GB2312" w:eastAsia="仿宋_GB2312" w:hAnsi="宋体"/>
                <w:color w:val="000000"/>
                <w:sz w:val="24"/>
              </w:rPr>
            </w:pPr>
            <w:r>
              <w:rPr>
                <w:rFonts w:ascii="仿宋_GB2312" w:eastAsia="仿宋_GB2312" w:hAnsi="宋体"/>
                <w:color w:val="000000"/>
                <w:sz w:val="24"/>
              </w:rPr>
              <w:t>10</w:t>
            </w:r>
          </w:p>
        </w:tc>
        <w:tc>
          <w:tcPr>
            <w:tcW w:w="669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B74912" w:rsidRDefault="00A7619F">
            <w:pPr>
              <w:snapToGrid w:val="0"/>
              <w:rPr>
                <w:rFonts w:ascii="仿宋_GB2312" w:eastAsia="仿宋_GB2312" w:hAnsi="宋体"/>
                <w:color w:val="000000"/>
                <w:sz w:val="24"/>
              </w:rPr>
            </w:pPr>
            <w:r>
              <w:rPr>
                <w:rFonts w:ascii="仿宋_GB2312" w:eastAsia="仿宋_GB2312" w:hAnsi="宋体" w:hint="eastAsia"/>
                <w:color w:val="000000"/>
                <w:sz w:val="24"/>
              </w:rPr>
              <w:t>教师能熟练应用信息技术设备，合理选择和应用数字教育资源，解决教学实际问题。</w:t>
            </w:r>
            <w:r>
              <w:rPr>
                <w:rFonts w:ascii="仿宋_GB2312" w:eastAsia="仿宋_GB2312" w:hAnsi="宋体"/>
                <w:color w:val="000000"/>
                <w:sz w:val="24"/>
              </w:rPr>
              <w:t xml:space="preserve"> </w:t>
            </w:r>
          </w:p>
        </w:tc>
      </w:tr>
      <w:tr w:rsidR="00B74912">
        <w:trPr>
          <w:trHeight w:val="766"/>
          <w:jc w:val="center"/>
        </w:trPr>
        <w:tc>
          <w:tcPr>
            <w:tcW w:w="1560" w:type="dxa"/>
            <w:vMerge/>
            <w:tcBorders>
              <w:top w:val="single" w:sz="8" w:space="0" w:color="000000"/>
              <w:left w:val="single" w:sz="8" w:space="0" w:color="000000"/>
              <w:bottom w:val="single" w:sz="8" w:space="0" w:color="000000"/>
              <w:right w:val="single" w:sz="8" w:space="0" w:color="000000"/>
            </w:tcBorders>
            <w:vAlign w:val="center"/>
          </w:tcPr>
          <w:p w:rsidR="00B74912" w:rsidRDefault="00B74912">
            <w:pPr>
              <w:snapToGrid w:val="0"/>
              <w:jc w:val="center"/>
              <w:rPr>
                <w:rFonts w:ascii="仿宋_GB2312" w:eastAsia="仿宋_GB2312" w:hAnsi="宋体"/>
                <w:color w:val="000000"/>
                <w:sz w:val="24"/>
              </w:rPr>
            </w:pPr>
          </w:p>
        </w:tc>
        <w:tc>
          <w:tcPr>
            <w:tcW w:w="7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B74912" w:rsidRDefault="00A7619F">
            <w:pPr>
              <w:snapToGrid w:val="0"/>
              <w:jc w:val="center"/>
              <w:rPr>
                <w:rFonts w:ascii="仿宋_GB2312" w:eastAsia="仿宋_GB2312" w:hAnsi="宋体"/>
                <w:color w:val="000000"/>
                <w:sz w:val="24"/>
              </w:rPr>
            </w:pPr>
            <w:r>
              <w:rPr>
                <w:rFonts w:ascii="仿宋_GB2312" w:eastAsia="仿宋_GB2312" w:hAnsi="宋体"/>
                <w:color w:val="000000"/>
                <w:sz w:val="24"/>
              </w:rPr>
              <w:t>20</w:t>
            </w:r>
          </w:p>
        </w:tc>
        <w:tc>
          <w:tcPr>
            <w:tcW w:w="669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B74912" w:rsidRDefault="00A7619F">
            <w:pPr>
              <w:snapToGrid w:val="0"/>
              <w:rPr>
                <w:rFonts w:ascii="仿宋_GB2312" w:eastAsia="仿宋_GB2312" w:hAnsi="宋体"/>
                <w:color w:val="000000"/>
                <w:sz w:val="24"/>
              </w:rPr>
            </w:pPr>
            <w:r>
              <w:rPr>
                <w:rFonts w:ascii="仿宋_GB2312" w:eastAsia="仿宋_GB2312" w:hAnsi="宋体" w:hint="eastAsia"/>
                <w:color w:val="000000"/>
                <w:sz w:val="24"/>
              </w:rPr>
              <w:t>信息技术应用能有效支持学生学习、师生互动和教学评价。</w:t>
            </w:r>
            <w:r>
              <w:rPr>
                <w:rFonts w:ascii="仿宋_GB2312" w:eastAsia="仿宋_GB2312" w:hAnsi="宋体"/>
                <w:color w:val="000000"/>
                <w:sz w:val="24"/>
              </w:rPr>
              <w:t xml:space="preserve"> </w:t>
            </w:r>
          </w:p>
        </w:tc>
      </w:tr>
      <w:tr w:rsidR="00B74912">
        <w:trPr>
          <w:trHeight w:val="767"/>
          <w:jc w:val="center"/>
        </w:trPr>
        <w:tc>
          <w:tcPr>
            <w:tcW w:w="1560"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B74912" w:rsidRDefault="00A7619F">
            <w:pPr>
              <w:snapToGrid w:val="0"/>
              <w:jc w:val="center"/>
              <w:rPr>
                <w:rFonts w:ascii="仿宋_GB2312" w:eastAsia="仿宋_GB2312" w:hAnsi="宋体"/>
                <w:color w:val="000000"/>
                <w:sz w:val="24"/>
              </w:rPr>
            </w:pPr>
            <w:r>
              <w:rPr>
                <w:rFonts w:ascii="仿宋_GB2312" w:eastAsia="仿宋_GB2312" w:hAnsi="宋体" w:hint="eastAsia"/>
                <w:color w:val="000000"/>
                <w:sz w:val="24"/>
              </w:rPr>
              <w:t>教学效果</w:t>
            </w:r>
            <w:r>
              <w:rPr>
                <w:rFonts w:ascii="仿宋_GB2312" w:eastAsia="仿宋_GB2312" w:hAnsi="宋体"/>
                <w:color w:val="000000"/>
                <w:sz w:val="24"/>
              </w:rPr>
              <w:t xml:space="preserve"> 30</w:t>
            </w:r>
          </w:p>
        </w:tc>
        <w:tc>
          <w:tcPr>
            <w:tcW w:w="7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B74912" w:rsidRDefault="00A7619F">
            <w:pPr>
              <w:snapToGrid w:val="0"/>
              <w:jc w:val="center"/>
              <w:rPr>
                <w:rFonts w:ascii="仿宋_GB2312" w:eastAsia="仿宋_GB2312" w:hAnsi="宋体"/>
                <w:color w:val="000000"/>
                <w:sz w:val="24"/>
              </w:rPr>
            </w:pPr>
            <w:r>
              <w:rPr>
                <w:rFonts w:ascii="仿宋_GB2312" w:eastAsia="仿宋_GB2312" w:hAnsi="宋体"/>
                <w:color w:val="000000"/>
                <w:sz w:val="24"/>
              </w:rPr>
              <w:t>10</w:t>
            </w:r>
          </w:p>
        </w:tc>
        <w:tc>
          <w:tcPr>
            <w:tcW w:w="669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B74912" w:rsidRDefault="00A7619F">
            <w:pPr>
              <w:snapToGrid w:val="0"/>
              <w:rPr>
                <w:rFonts w:ascii="仿宋_GB2312" w:eastAsia="仿宋_GB2312" w:hAnsi="宋体"/>
                <w:color w:val="000000"/>
                <w:sz w:val="24"/>
              </w:rPr>
            </w:pPr>
            <w:r>
              <w:rPr>
                <w:rFonts w:ascii="仿宋_GB2312" w:eastAsia="仿宋_GB2312" w:hAnsi="宋体" w:hint="eastAsia"/>
                <w:color w:val="000000"/>
                <w:sz w:val="24"/>
              </w:rPr>
              <w:t>课堂气氛活跃有序，学生学习积极主动，在学习活动中获得良好体验。</w:t>
            </w:r>
            <w:r>
              <w:rPr>
                <w:rFonts w:ascii="仿宋_GB2312" w:eastAsia="仿宋_GB2312" w:hAnsi="宋体"/>
                <w:color w:val="000000"/>
                <w:sz w:val="24"/>
              </w:rPr>
              <w:t xml:space="preserve"> </w:t>
            </w:r>
          </w:p>
        </w:tc>
      </w:tr>
      <w:tr w:rsidR="00B74912">
        <w:trPr>
          <w:trHeight w:val="767"/>
          <w:jc w:val="center"/>
        </w:trPr>
        <w:tc>
          <w:tcPr>
            <w:tcW w:w="1560" w:type="dxa"/>
            <w:vMerge/>
            <w:tcBorders>
              <w:top w:val="single" w:sz="8" w:space="0" w:color="000000"/>
              <w:left w:val="single" w:sz="8" w:space="0" w:color="000000"/>
              <w:bottom w:val="single" w:sz="8" w:space="0" w:color="000000"/>
              <w:right w:val="single" w:sz="8" w:space="0" w:color="000000"/>
            </w:tcBorders>
            <w:vAlign w:val="center"/>
          </w:tcPr>
          <w:p w:rsidR="00B74912" w:rsidRDefault="00B74912">
            <w:pPr>
              <w:snapToGrid w:val="0"/>
              <w:jc w:val="center"/>
              <w:rPr>
                <w:rFonts w:ascii="仿宋_GB2312" w:eastAsia="仿宋_GB2312" w:hAnsi="宋体"/>
                <w:color w:val="000000"/>
                <w:sz w:val="24"/>
              </w:rPr>
            </w:pPr>
          </w:p>
        </w:tc>
        <w:tc>
          <w:tcPr>
            <w:tcW w:w="7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B74912" w:rsidRDefault="00A7619F">
            <w:pPr>
              <w:snapToGrid w:val="0"/>
              <w:jc w:val="center"/>
              <w:rPr>
                <w:rFonts w:ascii="仿宋_GB2312" w:eastAsia="仿宋_GB2312" w:hAnsi="宋体"/>
                <w:color w:val="000000"/>
                <w:sz w:val="24"/>
              </w:rPr>
            </w:pPr>
            <w:r>
              <w:rPr>
                <w:rFonts w:ascii="仿宋_GB2312" w:eastAsia="仿宋_GB2312" w:hAnsi="宋体"/>
                <w:color w:val="000000"/>
                <w:sz w:val="24"/>
              </w:rPr>
              <w:t>10</w:t>
            </w:r>
          </w:p>
        </w:tc>
        <w:tc>
          <w:tcPr>
            <w:tcW w:w="669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B74912" w:rsidRDefault="00A7619F">
            <w:pPr>
              <w:snapToGrid w:val="0"/>
              <w:rPr>
                <w:rFonts w:ascii="仿宋_GB2312" w:eastAsia="仿宋_GB2312" w:hAnsi="宋体"/>
                <w:color w:val="000000"/>
                <w:sz w:val="24"/>
              </w:rPr>
            </w:pPr>
            <w:r>
              <w:rPr>
                <w:rFonts w:ascii="仿宋_GB2312" w:eastAsia="仿宋_GB2312" w:hAnsi="宋体" w:hint="eastAsia"/>
                <w:color w:val="000000"/>
                <w:sz w:val="24"/>
              </w:rPr>
              <w:t>教学目标达成，全体学生都能达到学习要求。</w:t>
            </w:r>
            <w:r>
              <w:rPr>
                <w:rFonts w:ascii="仿宋_GB2312" w:eastAsia="仿宋_GB2312" w:hAnsi="宋体"/>
                <w:color w:val="000000"/>
                <w:sz w:val="24"/>
              </w:rPr>
              <w:t xml:space="preserve"> </w:t>
            </w:r>
          </w:p>
        </w:tc>
      </w:tr>
      <w:tr w:rsidR="00B74912">
        <w:trPr>
          <w:trHeight w:val="767"/>
          <w:jc w:val="center"/>
        </w:trPr>
        <w:tc>
          <w:tcPr>
            <w:tcW w:w="1560" w:type="dxa"/>
            <w:vMerge/>
            <w:tcBorders>
              <w:top w:val="single" w:sz="8" w:space="0" w:color="000000"/>
              <w:left w:val="single" w:sz="8" w:space="0" w:color="000000"/>
              <w:bottom w:val="single" w:sz="8" w:space="0" w:color="000000"/>
              <w:right w:val="single" w:sz="8" w:space="0" w:color="000000"/>
            </w:tcBorders>
            <w:vAlign w:val="center"/>
          </w:tcPr>
          <w:p w:rsidR="00B74912" w:rsidRDefault="00B74912">
            <w:pPr>
              <w:snapToGrid w:val="0"/>
              <w:jc w:val="center"/>
              <w:rPr>
                <w:rFonts w:ascii="仿宋_GB2312" w:eastAsia="仿宋_GB2312" w:hAnsi="宋体"/>
                <w:color w:val="000000"/>
                <w:sz w:val="24"/>
              </w:rPr>
            </w:pPr>
          </w:p>
        </w:tc>
        <w:tc>
          <w:tcPr>
            <w:tcW w:w="7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B74912" w:rsidRDefault="00A7619F">
            <w:pPr>
              <w:snapToGrid w:val="0"/>
              <w:jc w:val="center"/>
              <w:rPr>
                <w:rFonts w:ascii="仿宋_GB2312" w:eastAsia="仿宋_GB2312" w:hAnsi="宋体"/>
                <w:color w:val="000000"/>
                <w:sz w:val="24"/>
              </w:rPr>
            </w:pPr>
            <w:r>
              <w:rPr>
                <w:rFonts w:ascii="仿宋_GB2312" w:eastAsia="仿宋_GB2312" w:hAnsi="宋体"/>
                <w:color w:val="000000"/>
                <w:sz w:val="24"/>
              </w:rPr>
              <w:t>10</w:t>
            </w:r>
          </w:p>
        </w:tc>
        <w:tc>
          <w:tcPr>
            <w:tcW w:w="669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B74912" w:rsidRDefault="00A7619F">
            <w:pPr>
              <w:snapToGrid w:val="0"/>
              <w:rPr>
                <w:rFonts w:ascii="仿宋_GB2312" w:eastAsia="仿宋_GB2312" w:hAnsi="宋体"/>
                <w:color w:val="000000"/>
                <w:sz w:val="24"/>
              </w:rPr>
            </w:pPr>
            <w:r>
              <w:rPr>
                <w:rFonts w:ascii="仿宋_GB2312" w:eastAsia="仿宋_GB2312" w:hAnsi="宋体" w:hint="eastAsia"/>
                <w:color w:val="000000"/>
                <w:sz w:val="24"/>
              </w:rPr>
              <w:t>推动学生在学科思维、实践能力和情感态度等方面的发展，体现学科核心素养。</w:t>
            </w:r>
          </w:p>
        </w:tc>
      </w:tr>
    </w:tbl>
    <w:p w:rsidR="00B74912" w:rsidRDefault="00A7619F">
      <w:pPr>
        <w:ind w:firstLineChars="200" w:firstLine="600"/>
        <w:rPr>
          <w:rFonts w:ascii="楷体_GB2312" w:eastAsia="楷体_GB2312" w:hAnsi="宋体" w:cs="宋体"/>
          <w:color w:val="000000"/>
          <w:kern w:val="0"/>
          <w:sz w:val="30"/>
          <w:szCs w:val="30"/>
        </w:rPr>
      </w:pPr>
      <w:r>
        <w:rPr>
          <w:rFonts w:ascii="楷体_GB2312" w:eastAsia="楷体_GB2312" w:hAnsi="宋体" w:cs="宋体" w:hint="eastAsia"/>
          <w:color w:val="000000"/>
          <w:kern w:val="0"/>
          <w:sz w:val="30"/>
          <w:szCs w:val="30"/>
        </w:rPr>
        <w:t>（四）其他要求</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 xml:space="preserve">1. </w:t>
      </w:r>
      <w:r>
        <w:rPr>
          <w:rFonts w:ascii="仿宋_GB2312" w:eastAsia="仿宋_GB2312" w:hAnsi="宋体" w:cs="宋体" w:hint="eastAsia"/>
          <w:color w:val="000000"/>
          <w:kern w:val="0"/>
          <w:sz w:val="30"/>
          <w:szCs w:val="30"/>
        </w:rPr>
        <w:t>有明显政治原则性错误和科学常识性错误的作品，取消参评资格。</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 xml:space="preserve">2. </w:t>
      </w:r>
      <w:r>
        <w:rPr>
          <w:rFonts w:ascii="仿宋_GB2312" w:eastAsia="仿宋_GB2312" w:hAnsi="宋体" w:cs="宋体" w:hint="eastAsia"/>
          <w:color w:val="000000"/>
          <w:kern w:val="0"/>
          <w:sz w:val="30"/>
          <w:szCs w:val="30"/>
        </w:rPr>
        <w:t>优秀论文参评作品应是从未在任何报刊、杂志等媒体发表的原创稿件，严禁剽窃或抄袭行为。</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 xml:space="preserve">3. </w:t>
      </w:r>
      <w:r>
        <w:rPr>
          <w:rFonts w:ascii="仿宋_GB2312" w:eastAsia="仿宋_GB2312" w:hAnsi="宋体" w:cs="宋体" w:hint="eastAsia"/>
          <w:color w:val="000000"/>
          <w:kern w:val="0"/>
          <w:sz w:val="30"/>
          <w:szCs w:val="30"/>
        </w:rPr>
        <w:t>优秀教育电视节目参评作品应是没有参加过省级以上评比（比赛）的原创作品。</w:t>
      </w:r>
    </w:p>
    <w:p w:rsidR="00B74912" w:rsidRDefault="00A7619F">
      <w:pPr>
        <w:ind w:firstLineChars="200" w:firstLine="600"/>
        <w:rPr>
          <w:rFonts w:ascii="黑体" w:eastAsia="黑体" w:hAnsi="Times New Roman"/>
          <w:color w:val="000000"/>
          <w:sz w:val="30"/>
          <w:szCs w:val="30"/>
        </w:rPr>
      </w:pPr>
      <w:r>
        <w:rPr>
          <w:rFonts w:ascii="黑体" w:eastAsia="黑体" w:hAnsi="Times New Roman" w:hint="eastAsia"/>
          <w:color w:val="000000"/>
          <w:sz w:val="30"/>
          <w:szCs w:val="30"/>
        </w:rPr>
        <w:t>三、参评办法</w:t>
      </w:r>
    </w:p>
    <w:p w:rsidR="00B74912" w:rsidRDefault="00A7619F">
      <w:pPr>
        <w:ind w:firstLineChars="200" w:firstLine="600"/>
        <w:rPr>
          <w:rFonts w:ascii="楷体_GB2312" w:eastAsia="楷体_GB2312" w:hAnsi="宋体" w:cs="宋体"/>
          <w:color w:val="000000"/>
          <w:kern w:val="0"/>
          <w:sz w:val="30"/>
          <w:szCs w:val="30"/>
        </w:rPr>
      </w:pPr>
      <w:r>
        <w:rPr>
          <w:rFonts w:ascii="楷体_GB2312" w:eastAsia="楷体_GB2312" w:hAnsi="宋体" w:cs="宋体" w:hint="eastAsia"/>
          <w:color w:val="000000"/>
          <w:kern w:val="0"/>
          <w:sz w:val="30"/>
          <w:szCs w:val="30"/>
        </w:rPr>
        <w:t>（一）参评办法、报送数量及方式</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 xml:space="preserve">1. </w:t>
      </w:r>
      <w:r>
        <w:rPr>
          <w:rFonts w:ascii="仿宋_GB2312" w:eastAsia="仿宋_GB2312" w:hAnsi="宋体" w:cs="宋体" w:hint="eastAsia"/>
          <w:color w:val="000000"/>
          <w:kern w:val="0"/>
          <w:sz w:val="30"/>
          <w:szCs w:val="30"/>
        </w:rPr>
        <w:t>优秀论文</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优秀论文参评作品采用在线报送方式，作者本人自行登录“信息技术应用优秀成果评选活动网站（</w:t>
      </w:r>
      <w:r>
        <w:rPr>
          <w:rFonts w:ascii="仿宋_GB2312" w:eastAsia="仿宋_GB2312" w:hAnsi="宋体" w:cs="宋体" w:hint="eastAsia"/>
          <w:color w:val="000000"/>
          <w:kern w:val="0"/>
          <w:sz w:val="30"/>
          <w:szCs w:val="30"/>
        </w:rPr>
        <w:t>http://hd.hner.cn</w:t>
      </w:r>
      <w:r>
        <w:rPr>
          <w:rFonts w:ascii="仿宋_GB2312" w:eastAsia="仿宋_GB2312" w:hAnsi="宋体" w:cs="宋体" w:hint="eastAsia"/>
          <w:color w:val="000000"/>
          <w:kern w:val="0"/>
          <w:sz w:val="30"/>
          <w:szCs w:val="30"/>
        </w:rPr>
        <w:t>）”或登录</w:t>
      </w:r>
      <w:hyperlink r:id="rId8" w:history="1">
        <w:r>
          <w:rPr>
            <w:rFonts w:ascii="仿宋_GB2312" w:eastAsia="仿宋_GB2312" w:hAnsi="宋体" w:cs="宋体" w:hint="eastAsia"/>
            <w:color w:val="000000"/>
            <w:kern w:val="0"/>
            <w:sz w:val="30"/>
            <w:szCs w:val="30"/>
          </w:rPr>
          <w:t>http://edu.10086.cn</w:t>
        </w:r>
      </w:hyperlink>
      <w:r>
        <w:rPr>
          <w:rFonts w:ascii="仿宋_GB2312" w:eastAsia="仿宋_GB2312" w:hAnsi="宋体" w:cs="宋体" w:hint="eastAsia"/>
          <w:color w:val="000000"/>
          <w:kern w:val="0"/>
          <w:sz w:val="30"/>
          <w:szCs w:val="30"/>
        </w:rPr>
        <w:t>/lunwen</w:t>
      </w:r>
      <w:r>
        <w:rPr>
          <w:rFonts w:ascii="仿宋_GB2312" w:eastAsia="仿宋_GB2312" w:hAnsi="宋体" w:cs="宋体" w:hint="eastAsia"/>
          <w:color w:val="000000"/>
          <w:kern w:val="0"/>
          <w:sz w:val="30"/>
          <w:szCs w:val="30"/>
        </w:rPr>
        <w:t>活动专区；手机客户端地址</w:t>
      </w:r>
      <w:r>
        <w:rPr>
          <w:rFonts w:ascii="仿宋_GB2312" w:eastAsia="仿宋_GB2312" w:hAnsi="宋体" w:cs="宋体" w:hint="eastAsia"/>
          <w:color w:val="000000"/>
          <w:kern w:val="0"/>
          <w:sz w:val="30"/>
          <w:szCs w:val="30"/>
        </w:rPr>
        <w:t>http://edu.10086.cn/app</w:t>
      </w:r>
      <w:r>
        <w:rPr>
          <w:rFonts w:ascii="仿宋_GB2312" w:eastAsia="仿宋_GB2312" w:hAnsi="宋体" w:cs="宋体" w:hint="eastAsia"/>
          <w:color w:val="000000"/>
          <w:kern w:val="0"/>
          <w:sz w:val="30"/>
          <w:szCs w:val="30"/>
        </w:rPr>
        <w:t>；首先进行注册，填写个人真实信息：作者姓名、单位（全称，可参考学校公章）、联系电话、电</w:t>
      </w:r>
      <w:r>
        <w:rPr>
          <w:rFonts w:ascii="仿宋_GB2312" w:eastAsia="仿宋_GB2312" w:hAnsi="宋体" w:cs="宋体" w:hint="eastAsia"/>
          <w:color w:val="000000"/>
          <w:kern w:val="0"/>
          <w:sz w:val="30"/>
          <w:szCs w:val="30"/>
        </w:rPr>
        <w:lastRenderedPageBreak/>
        <w:t>子邮件、通讯地址、邮政编码等；注册后提交论文。每人只能提交一篇论文，提交后不能修改</w:t>
      </w:r>
      <w:r>
        <w:rPr>
          <w:rFonts w:ascii="仿宋_GB2312" w:eastAsia="仿宋_GB2312" w:hAnsi="宋体" w:cs="宋体" w:hint="eastAsia"/>
          <w:color w:val="000000"/>
          <w:kern w:val="0"/>
          <w:sz w:val="30"/>
          <w:szCs w:val="30"/>
        </w:rPr>
        <w:t xml:space="preserve"> , </w:t>
      </w:r>
      <w:r>
        <w:rPr>
          <w:rFonts w:ascii="仿宋_GB2312" w:eastAsia="仿宋_GB2312" w:hAnsi="宋体" w:cs="宋体" w:hint="eastAsia"/>
          <w:color w:val="000000"/>
          <w:kern w:val="0"/>
          <w:sz w:val="30"/>
          <w:szCs w:val="30"/>
        </w:rPr>
        <w:t>参评优秀论文无需填写作品登记表。</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此次优秀论文评选参与中央电化教育馆</w:t>
      </w:r>
      <w:proofErr w:type="gramStart"/>
      <w:r>
        <w:rPr>
          <w:rFonts w:ascii="仿宋_GB2312" w:eastAsia="仿宋_GB2312" w:hAnsi="宋体" w:cs="宋体" w:hint="eastAsia"/>
          <w:color w:val="000000"/>
          <w:kern w:val="0"/>
          <w:sz w:val="30"/>
          <w:szCs w:val="30"/>
        </w:rPr>
        <w:t>“</w:t>
      </w:r>
      <w:proofErr w:type="gramEnd"/>
      <w:r>
        <w:rPr>
          <w:rFonts w:ascii="仿宋_GB2312" w:eastAsia="仿宋_GB2312" w:hAnsi="宋体" w:cs="宋体" w:hint="eastAsia"/>
          <w:color w:val="000000"/>
          <w:kern w:val="0"/>
          <w:sz w:val="30"/>
          <w:szCs w:val="30"/>
        </w:rPr>
        <w:t>第九届“中国移动‘和教育’杯”全国教育技术论文活动</w:t>
      </w:r>
      <w:proofErr w:type="gramStart"/>
      <w:r>
        <w:rPr>
          <w:rFonts w:ascii="仿宋_GB2312" w:eastAsia="仿宋_GB2312" w:hAnsi="宋体" w:cs="宋体" w:hint="eastAsia"/>
          <w:color w:val="000000"/>
          <w:kern w:val="0"/>
          <w:sz w:val="30"/>
          <w:szCs w:val="30"/>
        </w:rPr>
        <w:t>”</w:t>
      </w:r>
      <w:proofErr w:type="gramEnd"/>
      <w:r>
        <w:rPr>
          <w:rFonts w:ascii="仿宋_GB2312" w:eastAsia="仿宋_GB2312" w:hAnsi="宋体" w:cs="宋体" w:hint="eastAsia"/>
          <w:color w:val="000000"/>
          <w:kern w:val="0"/>
          <w:sz w:val="30"/>
          <w:szCs w:val="30"/>
        </w:rPr>
        <w:t>。</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 xml:space="preserve">2. </w:t>
      </w:r>
      <w:r>
        <w:rPr>
          <w:rFonts w:ascii="仿宋_GB2312" w:eastAsia="仿宋_GB2312" w:hAnsi="宋体" w:cs="宋体" w:hint="eastAsia"/>
          <w:color w:val="000000"/>
          <w:kern w:val="0"/>
          <w:sz w:val="30"/>
          <w:szCs w:val="30"/>
        </w:rPr>
        <w:t>信息技术与课程融合课</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信</w:t>
      </w:r>
      <w:r>
        <w:rPr>
          <w:rFonts w:ascii="仿宋_GB2312" w:eastAsia="仿宋_GB2312" w:hAnsi="宋体" w:cs="宋体" w:hint="eastAsia"/>
          <w:color w:val="000000"/>
          <w:spacing w:val="-10"/>
          <w:kern w:val="0"/>
          <w:sz w:val="30"/>
          <w:szCs w:val="30"/>
        </w:rPr>
        <w:t>息技术与课程融合课参评作品需以省辖市（直管县）为单位统</w:t>
      </w:r>
      <w:r>
        <w:rPr>
          <w:rFonts w:ascii="仿宋_GB2312" w:eastAsia="仿宋_GB2312" w:hAnsi="宋体" w:cs="宋体" w:hint="eastAsia"/>
          <w:color w:val="000000"/>
          <w:spacing w:val="-10"/>
          <w:kern w:val="0"/>
          <w:sz w:val="30"/>
          <w:szCs w:val="30"/>
        </w:rPr>
        <w:t>一在线报送，每省辖市报送数量不超过</w:t>
      </w:r>
      <w:r>
        <w:rPr>
          <w:rFonts w:ascii="仿宋_GB2312" w:eastAsia="仿宋_GB2312" w:hAnsi="宋体" w:cs="宋体" w:hint="eastAsia"/>
          <w:color w:val="000000"/>
          <w:spacing w:val="-10"/>
          <w:kern w:val="0"/>
          <w:sz w:val="30"/>
          <w:szCs w:val="30"/>
        </w:rPr>
        <w:t>40</w:t>
      </w:r>
      <w:r>
        <w:rPr>
          <w:rFonts w:ascii="仿宋_GB2312" w:eastAsia="仿宋_GB2312" w:hAnsi="宋体" w:cs="宋体" w:hint="eastAsia"/>
          <w:color w:val="000000"/>
          <w:spacing w:val="-10"/>
          <w:kern w:val="0"/>
          <w:sz w:val="30"/>
          <w:szCs w:val="30"/>
        </w:rPr>
        <w:t>件、直管县不超过</w:t>
      </w:r>
      <w:r>
        <w:rPr>
          <w:rFonts w:ascii="仿宋_GB2312" w:eastAsia="仿宋_GB2312" w:hAnsi="宋体" w:cs="宋体" w:hint="eastAsia"/>
          <w:color w:val="000000"/>
          <w:spacing w:val="-10"/>
          <w:kern w:val="0"/>
          <w:sz w:val="30"/>
          <w:szCs w:val="30"/>
        </w:rPr>
        <w:t>10</w:t>
      </w:r>
      <w:r>
        <w:rPr>
          <w:rFonts w:ascii="仿宋_GB2312" w:eastAsia="仿宋_GB2312" w:hAnsi="宋体" w:cs="宋体" w:hint="eastAsia"/>
          <w:color w:val="000000"/>
          <w:spacing w:val="-10"/>
          <w:kern w:val="0"/>
          <w:sz w:val="30"/>
          <w:szCs w:val="30"/>
        </w:rPr>
        <w:t>件。作品报送工作人员需加入</w:t>
      </w:r>
      <w:r>
        <w:rPr>
          <w:rFonts w:ascii="仿宋_GB2312" w:eastAsia="仿宋_GB2312" w:hAnsi="宋体" w:cs="宋体" w:hint="eastAsia"/>
          <w:color w:val="000000"/>
          <w:spacing w:val="-10"/>
          <w:kern w:val="0"/>
          <w:sz w:val="30"/>
          <w:szCs w:val="30"/>
        </w:rPr>
        <w:t>QQ</w:t>
      </w:r>
      <w:r>
        <w:rPr>
          <w:rFonts w:ascii="仿宋_GB2312" w:eastAsia="仿宋_GB2312" w:hAnsi="宋体" w:cs="宋体" w:hint="eastAsia"/>
          <w:color w:val="000000"/>
          <w:spacing w:val="-10"/>
          <w:kern w:val="0"/>
          <w:sz w:val="30"/>
          <w:szCs w:val="30"/>
        </w:rPr>
        <w:t>群</w:t>
      </w:r>
      <w:r>
        <w:rPr>
          <w:rFonts w:ascii="仿宋_GB2312" w:eastAsia="仿宋_GB2312" w:hAnsi="宋体" w:cs="宋体" w:hint="eastAsia"/>
          <w:color w:val="000000"/>
          <w:spacing w:val="-10"/>
          <w:kern w:val="0"/>
          <w:sz w:val="30"/>
          <w:szCs w:val="30"/>
        </w:rPr>
        <w:t>597530614</w:t>
      </w:r>
      <w:r>
        <w:rPr>
          <w:rFonts w:ascii="仿宋_GB2312" w:eastAsia="仿宋_GB2312" w:hAnsi="宋体" w:cs="宋体" w:hint="eastAsia"/>
          <w:color w:val="000000"/>
          <w:spacing w:val="-10"/>
          <w:kern w:val="0"/>
          <w:sz w:val="30"/>
          <w:szCs w:val="30"/>
        </w:rPr>
        <w:t>（不接受个人报名），经管理员审核获得用户名及密码，然后登录“信息技术应用优秀成果评选活动网站（</w:t>
      </w:r>
      <w:r>
        <w:rPr>
          <w:rFonts w:ascii="仿宋_GB2312" w:eastAsia="仿宋_GB2312" w:hAnsi="宋体" w:cs="宋体" w:hint="eastAsia"/>
          <w:color w:val="000000"/>
          <w:spacing w:val="-10"/>
          <w:kern w:val="0"/>
          <w:sz w:val="30"/>
          <w:szCs w:val="30"/>
        </w:rPr>
        <w:t>http://hd.hner.cn</w:t>
      </w:r>
      <w:r>
        <w:rPr>
          <w:rFonts w:ascii="仿宋_GB2312" w:eastAsia="仿宋_GB2312" w:hAnsi="宋体" w:cs="宋体" w:hint="eastAsia"/>
          <w:color w:val="000000"/>
          <w:spacing w:val="-10"/>
          <w:kern w:val="0"/>
          <w:sz w:val="30"/>
          <w:szCs w:val="30"/>
        </w:rPr>
        <w:t>）”，根据页面提示选择相应链接，集中上传作品清单（见附件）和参评作品。</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 xml:space="preserve">3. </w:t>
      </w:r>
      <w:r>
        <w:rPr>
          <w:rFonts w:ascii="仿宋_GB2312" w:eastAsia="仿宋_GB2312" w:hAnsi="宋体" w:cs="宋体" w:hint="eastAsia"/>
          <w:color w:val="000000"/>
          <w:kern w:val="0"/>
          <w:sz w:val="30"/>
          <w:szCs w:val="30"/>
        </w:rPr>
        <w:t>优秀教育电视节目</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以高等院校、省辖市（直管县）电教馆、市教育电视台为单位统一在线报送，省辖市报送数量限额</w:t>
      </w:r>
      <w:r>
        <w:rPr>
          <w:rFonts w:ascii="仿宋_GB2312" w:eastAsia="仿宋_GB2312" w:hAnsi="宋体" w:cs="宋体" w:hint="eastAsia"/>
          <w:color w:val="000000"/>
          <w:kern w:val="0"/>
          <w:sz w:val="30"/>
          <w:szCs w:val="30"/>
        </w:rPr>
        <w:t>8</w:t>
      </w:r>
      <w:r>
        <w:rPr>
          <w:rFonts w:ascii="仿宋_GB2312" w:eastAsia="仿宋_GB2312" w:hAnsi="宋体" w:cs="宋体" w:hint="eastAsia"/>
          <w:color w:val="000000"/>
          <w:kern w:val="0"/>
          <w:sz w:val="30"/>
          <w:szCs w:val="30"/>
        </w:rPr>
        <w:t>件、直</w:t>
      </w:r>
      <w:proofErr w:type="gramStart"/>
      <w:r>
        <w:rPr>
          <w:rFonts w:ascii="仿宋_GB2312" w:eastAsia="仿宋_GB2312" w:hAnsi="宋体" w:cs="宋体" w:hint="eastAsia"/>
          <w:color w:val="000000"/>
          <w:kern w:val="0"/>
          <w:sz w:val="30"/>
          <w:szCs w:val="30"/>
        </w:rPr>
        <w:t>管县每单位</w:t>
      </w:r>
      <w:proofErr w:type="gramEnd"/>
      <w:r>
        <w:rPr>
          <w:rFonts w:ascii="仿宋_GB2312" w:eastAsia="仿宋_GB2312" w:hAnsi="宋体" w:cs="宋体" w:hint="eastAsia"/>
          <w:color w:val="000000"/>
          <w:kern w:val="0"/>
          <w:sz w:val="30"/>
          <w:szCs w:val="30"/>
        </w:rPr>
        <w:t>报送数量限额</w:t>
      </w:r>
      <w:r>
        <w:rPr>
          <w:rFonts w:ascii="仿宋_GB2312" w:eastAsia="仿宋_GB2312" w:hAnsi="宋体" w:cs="宋体" w:hint="eastAsia"/>
          <w:color w:val="000000"/>
          <w:kern w:val="0"/>
          <w:sz w:val="30"/>
          <w:szCs w:val="30"/>
        </w:rPr>
        <w:t>2</w:t>
      </w:r>
      <w:r>
        <w:rPr>
          <w:rFonts w:ascii="仿宋_GB2312" w:eastAsia="仿宋_GB2312" w:hAnsi="宋体" w:cs="宋体" w:hint="eastAsia"/>
          <w:color w:val="000000"/>
          <w:kern w:val="0"/>
          <w:sz w:val="30"/>
          <w:szCs w:val="30"/>
        </w:rPr>
        <w:t>件、市教育台限额</w:t>
      </w:r>
      <w:r>
        <w:rPr>
          <w:rFonts w:ascii="仿宋_GB2312" w:eastAsia="仿宋_GB2312" w:hAnsi="宋体" w:cs="宋体" w:hint="eastAsia"/>
          <w:color w:val="000000"/>
          <w:kern w:val="0"/>
          <w:sz w:val="30"/>
          <w:szCs w:val="30"/>
        </w:rPr>
        <w:t>2</w:t>
      </w:r>
      <w:r>
        <w:rPr>
          <w:rFonts w:ascii="仿宋_GB2312" w:eastAsia="仿宋_GB2312" w:hAnsi="宋体" w:cs="宋体" w:hint="eastAsia"/>
          <w:color w:val="000000"/>
          <w:kern w:val="0"/>
          <w:sz w:val="30"/>
          <w:szCs w:val="30"/>
        </w:rPr>
        <w:t>件、高校限额</w:t>
      </w:r>
      <w:r>
        <w:rPr>
          <w:rFonts w:ascii="仿宋_GB2312" w:eastAsia="仿宋_GB2312" w:hAnsi="宋体" w:cs="宋体" w:hint="eastAsia"/>
          <w:color w:val="000000"/>
          <w:kern w:val="0"/>
          <w:sz w:val="30"/>
          <w:szCs w:val="30"/>
        </w:rPr>
        <w:t>5</w:t>
      </w:r>
      <w:r>
        <w:rPr>
          <w:rFonts w:ascii="仿宋_GB2312" w:eastAsia="仿宋_GB2312" w:hAnsi="宋体" w:cs="宋体" w:hint="eastAsia"/>
          <w:color w:val="000000"/>
          <w:kern w:val="0"/>
          <w:sz w:val="30"/>
          <w:szCs w:val="30"/>
        </w:rPr>
        <w:t>件。作品报送工作人员需加入</w:t>
      </w:r>
      <w:r>
        <w:rPr>
          <w:rFonts w:ascii="仿宋_GB2312" w:eastAsia="仿宋_GB2312" w:hAnsi="宋体" w:cs="宋体" w:hint="eastAsia"/>
          <w:color w:val="000000"/>
          <w:kern w:val="0"/>
          <w:sz w:val="30"/>
          <w:szCs w:val="30"/>
        </w:rPr>
        <w:t>QQ</w:t>
      </w:r>
      <w:r>
        <w:rPr>
          <w:rFonts w:ascii="仿宋_GB2312" w:eastAsia="仿宋_GB2312" w:hAnsi="宋体" w:cs="宋体" w:hint="eastAsia"/>
          <w:color w:val="000000"/>
          <w:kern w:val="0"/>
          <w:sz w:val="30"/>
          <w:szCs w:val="30"/>
        </w:rPr>
        <w:t>群</w:t>
      </w:r>
      <w:r>
        <w:rPr>
          <w:rFonts w:ascii="仿宋_GB2312" w:eastAsia="仿宋_GB2312" w:hAnsi="宋体" w:cs="宋体" w:hint="eastAsia"/>
          <w:color w:val="000000"/>
          <w:kern w:val="0"/>
          <w:sz w:val="30"/>
          <w:szCs w:val="30"/>
        </w:rPr>
        <w:t>597530614</w:t>
      </w:r>
      <w:r>
        <w:rPr>
          <w:rFonts w:ascii="仿宋_GB2312" w:eastAsia="仿宋_GB2312" w:hAnsi="宋体" w:cs="宋体" w:hint="eastAsia"/>
          <w:color w:val="000000"/>
          <w:kern w:val="0"/>
          <w:sz w:val="30"/>
          <w:szCs w:val="30"/>
        </w:rPr>
        <w:t>（不接受个人报名），经管理员审核获得用户名及密码，然后登录“信息技术应用优秀成果评选活动网站（</w:t>
      </w:r>
      <w:r>
        <w:rPr>
          <w:rFonts w:ascii="仿宋_GB2312" w:eastAsia="仿宋_GB2312" w:hAnsi="宋体" w:cs="宋体" w:hint="eastAsia"/>
          <w:color w:val="000000"/>
          <w:kern w:val="0"/>
          <w:sz w:val="30"/>
          <w:szCs w:val="30"/>
        </w:rPr>
        <w:t>http://hd.hner.cn</w:t>
      </w:r>
      <w:r>
        <w:rPr>
          <w:rFonts w:ascii="仿宋_GB2312" w:eastAsia="仿宋_GB2312" w:hAnsi="宋体" w:cs="宋体" w:hint="eastAsia"/>
          <w:color w:val="000000"/>
          <w:kern w:val="0"/>
          <w:sz w:val="30"/>
          <w:szCs w:val="30"/>
        </w:rPr>
        <w:t>）”，根据页面提示选择相应链接，集中上传作品清单（见附表）和参评作品。</w:t>
      </w:r>
    </w:p>
    <w:p w:rsidR="00B74912" w:rsidRDefault="00A7619F">
      <w:pPr>
        <w:ind w:firstLineChars="200" w:firstLine="600"/>
        <w:rPr>
          <w:rFonts w:ascii="楷体_GB2312" w:eastAsia="楷体_GB2312" w:hAnsi="宋体" w:cs="宋体"/>
          <w:color w:val="000000"/>
          <w:kern w:val="0"/>
          <w:sz w:val="30"/>
          <w:szCs w:val="30"/>
        </w:rPr>
      </w:pPr>
      <w:r>
        <w:rPr>
          <w:rFonts w:ascii="楷体_GB2312" w:eastAsia="楷体_GB2312" w:hAnsi="宋体" w:cs="宋体" w:hint="eastAsia"/>
          <w:color w:val="000000"/>
          <w:kern w:val="0"/>
          <w:sz w:val="30"/>
          <w:szCs w:val="30"/>
        </w:rPr>
        <w:t>（二）报送时间及评选结果公布</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 xml:space="preserve">1. </w:t>
      </w:r>
      <w:r>
        <w:rPr>
          <w:rFonts w:ascii="仿宋_GB2312" w:eastAsia="仿宋_GB2312" w:hAnsi="宋体" w:cs="宋体" w:hint="eastAsia"/>
          <w:color w:val="000000"/>
          <w:kern w:val="0"/>
          <w:sz w:val="30"/>
          <w:szCs w:val="30"/>
        </w:rPr>
        <w:t>报送时间</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lastRenderedPageBreak/>
        <w:t>优秀论文报送提交时间：即日起—</w:t>
      </w:r>
      <w:r>
        <w:rPr>
          <w:rFonts w:ascii="仿宋_GB2312" w:eastAsia="仿宋_GB2312" w:hAnsi="宋体" w:cs="宋体" w:hint="eastAsia"/>
          <w:color w:val="000000"/>
          <w:kern w:val="0"/>
          <w:sz w:val="30"/>
          <w:szCs w:val="30"/>
        </w:rPr>
        <w:t>8</w:t>
      </w:r>
      <w:r>
        <w:rPr>
          <w:rFonts w:ascii="仿宋_GB2312" w:eastAsia="仿宋_GB2312" w:hAnsi="宋体" w:cs="宋体" w:hint="eastAsia"/>
          <w:color w:val="000000"/>
          <w:kern w:val="0"/>
          <w:sz w:val="30"/>
          <w:szCs w:val="30"/>
        </w:rPr>
        <w:t>月</w:t>
      </w:r>
      <w:r>
        <w:rPr>
          <w:rFonts w:ascii="仿宋_GB2312" w:eastAsia="仿宋_GB2312" w:hAnsi="宋体" w:cs="宋体" w:hint="eastAsia"/>
          <w:color w:val="000000"/>
          <w:kern w:val="0"/>
          <w:sz w:val="30"/>
          <w:szCs w:val="30"/>
        </w:rPr>
        <w:t>10</w:t>
      </w:r>
      <w:r>
        <w:rPr>
          <w:rFonts w:ascii="仿宋_GB2312" w:eastAsia="仿宋_GB2312" w:hAnsi="宋体" w:cs="宋体" w:hint="eastAsia"/>
          <w:color w:val="000000"/>
          <w:kern w:val="0"/>
          <w:sz w:val="30"/>
          <w:szCs w:val="30"/>
        </w:rPr>
        <w:t>日；</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优质课报送提交时间：即</w:t>
      </w:r>
      <w:r>
        <w:rPr>
          <w:rFonts w:ascii="仿宋_GB2312" w:eastAsia="仿宋_GB2312" w:hAnsi="宋体" w:cs="宋体" w:hint="eastAsia"/>
          <w:color w:val="000000"/>
          <w:kern w:val="0"/>
          <w:sz w:val="30"/>
          <w:szCs w:val="30"/>
        </w:rPr>
        <w:t>日起—</w:t>
      </w:r>
      <w:r>
        <w:rPr>
          <w:rFonts w:ascii="仿宋_GB2312" w:eastAsia="仿宋_GB2312" w:hAnsi="宋体" w:cs="宋体" w:hint="eastAsia"/>
          <w:color w:val="000000"/>
          <w:kern w:val="0"/>
          <w:sz w:val="30"/>
          <w:szCs w:val="30"/>
        </w:rPr>
        <w:t>6</w:t>
      </w:r>
      <w:r>
        <w:rPr>
          <w:rFonts w:ascii="仿宋_GB2312" w:eastAsia="仿宋_GB2312" w:hAnsi="宋体" w:cs="宋体" w:hint="eastAsia"/>
          <w:color w:val="000000"/>
          <w:kern w:val="0"/>
          <w:sz w:val="30"/>
          <w:szCs w:val="30"/>
        </w:rPr>
        <w:t>月</w:t>
      </w:r>
      <w:r>
        <w:rPr>
          <w:rFonts w:ascii="仿宋_GB2312" w:eastAsia="仿宋_GB2312" w:hAnsi="宋体" w:cs="宋体" w:hint="eastAsia"/>
          <w:color w:val="000000"/>
          <w:kern w:val="0"/>
          <w:sz w:val="30"/>
          <w:szCs w:val="30"/>
        </w:rPr>
        <w:t>20</w:t>
      </w:r>
      <w:r>
        <w:rPr>
          <w:rFonts w:ascii="仿宋_GB2312" w:eastAsia="仿宋_GB2312" w:hAnsi="宋体" w:cs="宋体" w:hint="eastAsia"/>
          <w:color w:val="000000"/>
          <w:kern w:val="0"/>
          <w:sz w:val="30"/>
          <w:szCs w:val="30"/>
        </w:rPr>
        <w:t>日；</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优秀教育电视节目报送时间：即日起—</w:t>
      </w:r>
      <w:r>
        <w:rPr>
          <w:rFonts w:ascii="仿宋_GB2312" w:eastAsia="仿宋_GB2312" w:hAnsi="宋体" w:cs="宋体" w:hint="eastAsia"/>
          <w:color w:val="000000"/>
          <w:kern w:val="0"/>
          <w:sz w:val="30"/>
          <w:szCs w:val="30"/>
        </w:rPr>
        <w:t>6</w:t>
      </w:r>
      <w:r>
        <w:rPr>
          <w:rFonts w:ascii="仿宋_GB2312" w:eastAsia="仿宋_GB2312" w:hAnsi="宋体" w:cs="宋体" w:hint="eastAsia"/>
          <w:color w:val="000000"/>
          <w:kern w:val="0"/>
          <w:sz w:val="30"/>
          <w:szCs w:val="30"/>
        </w:rPr>
        <w:t>月</w:t>
      </w:r>
      <w:r>
        <w:rPr>
          <w:rFonts w:ascii="仿宋_GB2312" w:eastAsia="仿宋_GB2312" w:hAnsi="宋体" w:cs="宋体" w:hint="eastAsia"/>
          <w:color w:val="000000"/>
          <w:kern w:val="0"/>
          <w:sz w:val="30"/>
          <w:szCs w:val="30"/>
        </w:rPr>
        <w:t>20</w:t>
      </w:r>
      <w:r>
        <w:rPr>
          <w:rFonts w:ascii="仿宋_GB2312" w:eastAsia="仿宋_GB2312" w:hAnsi="宋体" w:cs="宋体" w:hint="eastAsia"/>
          <w:color w:val="000000"/>
          <w:kern w:val="0"/>
          <w:sz w:val="30"/>
          <w:szCs w:val="30"/>
        </w:rPr>
        <w:t>日。</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请各单位自行掌握有关作品上传时段，避开高峰。</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 xml:space="preserve">2. </w:t>
      </w:r>
      <w:r>
        <w:rPr>
          <w:rFonts w:ascii="仿宋_GB2312" w:eastAsia="仿宋_GB2312" w:hAnsi="宋体" w:cs="宋体" w:hint="eastAsia"/>
          <w:color w:val="000000"/>
          <w:kern w:val="0"/>
          <w:sz w:val="30"/>
          <w:szCs w:val="30"/>
        </w:rPr>
        <w:t>评选结果公布</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根据专家评审情况，于</w:t>
      </w:r>
      <w:r>
        <w:rPr>
          <w:rFonts w:ascii="仿宋_GB2312" w:eastAsia="仿宋_GB2312" w:hAnsi="宋体" w:cs="宋体" w:hint="eastAsia"/>
          <w:color w:val="000000"/>
          <w:kern w:val="0"/>
          <w:sz w:val="30"/>
          <w:szCs w:val="30"/>
        </w:rPr>
        <w:t>9</w:t>
      </w: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10</w:t>
      </w:r>
      <w:r>
        <w:rPr>
          <w:rFonts w:ascii="仿宋_GB2312" w:eastAsia="仿宋_GB2312" w:hAnsi="宋体" w:cs="宋体" w:hint="eastAsia"/>
          <w:color w:val="000000"/>
          <w:kern w:val="0"/>
          <w:sz w:val="30"/>
          <w:szCs w:val="30"/>
        </w:rPr>
        <w:t>月份以文件形式公布评选结果并印发证书。</w:t>
      </w:r>
    </w:p>
    <w:p w:rsidR="00B74912" w:rsidRDefault="00A7619F">
      <w:pPr>
        <w:ind w:firstLineChars="200" w:firstLine="600"/>
        <w:rPr>
          <w:rFonts w:ascii="黑体" w:eastAsia="黑体" w:hAnsi="Times New Roman"/>
          <w:color w:val="000000"/>
          <w:sz w:val="30"/>
          <w:szCs w:val="30"/>
        </w:rPr>
      </w:pPr>
      <w:r>
        <w:rPr>
          <w:rFonts w:ascii="黑体" w:eastAsia="黑体" w:hAnsi="Times New Roman" w:hint="eastAsia"/>
          <w:color w:val="000000"/>
          <w:sz w:val="30"/>
          <w:szCs w:val="30"/>
        </w:rPr>
        <w:t>四、组织工作</w:t>
      </w:r>
    </w:p>
    <w:p w:rsidR="00B74912" w:rsidRDefault="00A7619F">
      <w:pPr>
        <w:ind w:firstLineChars="200" w:firstLine="600"/>
        <w:rPr>
          <w:rFonts w:ascii="楷体_GB2312" w:eastAsia="楷体_GB2312" w:hAnsi="宋体" w:cs="宋体"/>
          <w:color w:val="000000"/>
          <w:kern w:val="0"/>
          <w:sz w:val="30"/>
          <w:szCs w:val="30"/>
        </w:rPr>
      </w:pPr>
      <w:r>
        <w:rPr>
          <w:rFonts w:ascii="楷体_GB2312" w:eastAsia="楷体_GB2312" w:hAnsi="宋体" w:cs="宋体" w:hint="eastAsia"/>
          <w:color w:val="000000"/>
          <w:kern w:val="0"/>
          <w:sz w:val="30"/>
          <w:szCs w:val="30"/>
        </w:rPr>
        <w:t>（一）组织领导</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“教育信息技术应用优秀成果评选活动”由省教育厅主办，评选活动办公室设在省电化教育馆，主要承担具体组织工作。“河南省基础教育资源公共服务平台”（</w:t>
      </w:r>
      <w:r>
        <w:rPr>
          <w:rFonts w:ascii="仿宋_GB2312" w:eastAsia="仿宋_GB2312" w:hAnsi="宋体" w:cs="宋体" w:hint="eastAsia"/>
          <w:color w:val="000000"/>
          <w:kern w:val="0"/>
          <w:sz w:val="30"/>
          <w:szCs w:val="30"/>
        </w:rPr>
        <w:t>http://www.hner.cn</w:t>
      </w:r>
      <w:r>
        <w:rPr>
          <w:rFonts w:ascii="仿宋_GB2312" w:eastAsia="仿宋_GB2312" w:hAnsi="宋体" w:cs="宋体" w:hint="eastAsia"/>
          <w:color w:val="000000"/>
          <w:kern w:val="0"/>
          <w:sz w:val="30"/>
          <w:szCs w:val="30"/>
        </w:rPr>
        <w:t>）是评选活动的信息发布和作品报送支持平台。</w:t>
      </w:r>
    </w:p>
    <w:p w:rsidR="00B74912" w:rsidRDefault="00A7619F">
      <w:pPr>
        <w:ind w:firstLineChars="200" w:firstLine="600"/>
        <w:rPr>
          <w:rFonts w:ascii="楷体_GB2312" w:eastAsia="楷体_GB2312" w:hAnsi="宋体" w:cs="宋体"/>
          <w:color w:val="000000"/>
          <w:kern w:val="0"/>
          <w:sz w:val="30"/>
          <w:szCs w:val="30"/>
        </w:rPr>
      </w:pPr>
      <w:r>
        <w:rPr>
          <w:rFonts w:ascii="楷体_GB2312" w:eastAsia="楷体_GB2312" w:hAnsi="宋体" w:cs="宋体" w:hint="eastAsia"/>
          <w:color w:val="000000"/>
          <w:kern w:val="0"/>
          <w:sz w:val="30"/>
          <w:szCs w:val="30"/>
        </w:rPr>
        <w:t>（二）联系方式</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活动组织：（</w:t>
      </w:r>
      <w:r>
        <w:rPr>
          <w:rFonts w:ascii="仿宋_GB2312" w:eastAsia="仿宋_GB2312" w:hAnsi="宋体" w:cs="宋体" w:hint="eastAsia"/>
          <w:color w:val="000000"/>
          <w:kern w:val="0"/>
          <w:sz w:val="30"/>
          <w:szCs w:val="30"/>
        </w:rPr>
        <w:t>0371</w:t>
      </w: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66324348</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技术支持：（</w:t>
      </w:r>
      <w:r>
        <w:rPr>
          <w:rFonts w:ascii="仿宋_GB2312" w:eastAsia="仿宋_GB2312" w:hAnsi="宋体" w:cs="宋体" w:hint="eastAsia"/>
          <w:color w:val="000000"/>
          <w:kern w:val="0"/>
          <w:sz w:val="30"/>
          <w:szCs w:val="30"/>
        </w:rPr>
        <w:t>0371</w:t>
      </w: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66320267</w:t>
      </w:r>
    </w:p>
    <w:p w:rsidR="00B74912" w:rsidRDefault="00A7619F">
      <w:pPr>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官方网站：</w:t>
      </w:r>
      <w:r>
        <w:rPr>
          <w:rFonts w:ascii="仿宋_GB2312" w:eastAsia="仿宋_GB2312" w:hAnsi="宋体" w:cs="宋体" w:hint="eastAsia"/>
          <w:color w:val="000000"/>
          <w:kern w:val="0"/>
          <w:sz w:val="30"/>
          <w:szCs w:val="30"/>
        </w:rPr>
        <w:t xml:space="preserve">http://hd.hner.cn </w:t>
      </w:r>
      <w:r>
        <w:rPr>
          <w:rFonts w:ascii="仿宋_GB2312" w:eastAsia="仿宋_GB2312" w:hAnsi="宋体" w:cs="宋体" w:hint="eastAsia"/>
          <w:color w:val="000000"/>
          <w:kern w:val="0"/>
          <w:sz w:val="30"/>
          <w:szCs w:val="30"/>
        </w:rPr>
        <w:t>；</w:t>
      </w:r>
      <w:r>
        <w:rPr>
          <w:rFonts w:ascii="仿宋_GB2312" w:eastAsia="仿宋_GB2312" w:hAnsi="宋体" w:cs="宋体" w:hint="eastAsia"/>
          <w:color w:val="000000"/>
          <w:kern w:val="0"/>
          <w:sz w:val="30"/>
          <w:szCs w:val="30"/>
        </w:rPr>
        <w:t>http://www.hner.cn</w:t>
      </w:r>
    </w:p>
    <w:p w:rsidR="00B74912" w:rsidRDefault="00B74912">
      <w:pPr>
        <w:ind w:firstLineChars="1645" w:firstLine="4935"/>
        <w:rPr>
          <w:rFonts w:ascii="仿宋_GB2312" w:eastAsia="仿宋_GB2312"/>
          <w:color w:val="000000"/>
          <w:sz w:val="30"/>
          <w:szCs w:val="30"/>
        </w:rPr>
      </w:pPr>
    </w:p>
    <w:p w:rsidR="00B74912" w:rsidRDefault="00A7619F">
      <w:pPr>
        <w:rPr>
          <w:rFonts w:ascii="仿宋_GB2312" w:eastAsia="仿宋_GB2312"/>
          <w:color w:val="000000"/>
          <w:sz w:val="30"/>
          <w:szCs w:val="30"/>
        </w:rPr>
      </w:pPr>
      <w:r>
        <w:rPr>
          <w:rFonts w:ascii="仿宋_GB2312" w:eastAsia="仿宋_GB2312" w:hint="eastAsia"/>
          <w:color w:val="000000"/>
          <w:sz w:val="30"/>
          <w:szCs w:val="30"/>
        </w:rPr>
        <w:br w:type="page"/>
      </w:r>
    </w:p>
    <w:p w:rsidR="00B74912" w:rsidRDefault="00B74912">
      <w:pPr>
        <w:rPr>
          <w:rFonts w:ascii="仿宋_GB2312" w:eastAsia="仿宋_GB2312"/>
          <w:color w:val="000000"/>
          <w:sz w:val="30"/>
          <w:szCs w:val="30"/>
        </w:rPr>
      </w:pPr>
    </w:p>
    <w:p w:rsidR="00B74912" w:rsidRDefault="00B74912">
      <w:pPr>
        <w:rPr>
          <w:rFonts w:ascii="仿宋_GB2312" w:eastAsia="仿宋_GB2312"/>
          <w:color w:val="000000"/>
          <w:sz w:val="30"/>
          <w:szCs w:val="30"/>
        </w:rPr>
      </w:pPr>
    </w:p>
    <w:p w:rsidR="00B74912" w:rsidRDefault="00B74912">
      <w:pPr>
        <w:rPr>
          <w:rFonts w:ascii="仿宋_GB2312" w:eastAsia="仿宋_GB2312"/>
          <w:color w:val="000000"/>
          <w:sz w:val="30"/>
          <w:szCs w:val="30"/>
        </w:rPr>
      </w:pPr>
    </w:p>
    <w:p w:rsidR="00B74912" w:rsidRDefault="00B74912">
      <w:pPr>
        <w:rPr>
          <w:rFonts w:ascii="仿宋_GB2312" w:eastAsia="仿宋_GB2312"/>
          <w:color w:val="000000"/>
          <w:sz w:val="30"/>
          <w:szCs w:val="30"/>
        </w:rPr>
      </w:pPr>
    </w:p>
    <w:p w:rsidR="00B74912" w:rsidRDefault="00B74912">
      <w:pPr>
        <w:rPr>
          <w:rFonts w:ascii="仿宋_GB2312" w:eastAsia="仿宋_GB2312"/>
          <w:color w:val="000000"/>
          <w:sz w:val="30"/>
          <w:szCs w:val="30"/>
        </w:rPr>
      </w:pPr>
    </w:p>
    <w:p w:rsidR="00B74912" w:rsidRDefault="00B74912">
      <w:pPr>
        <w:rPr>
          <w:rFonts w:ascii="仿宋_GB2312" w:eastAsia="仿宋_GB2312"/>
          <w:color w:val="000000"/>
          <w:sz w:val="30"/>
          <w:szCs w:val="30"/>
        </w:rPr>
      </w:pPr>
    </w:p>
    <w:p w:rsidR="00B74912" w:rsidRDefault="00B74912">
      <w:pPr>
        <w:rPr>
          <w:rFonts w:ascii="仿宋_GB2312" w:eastAsia="仿宋_GB2312"/>
          <w:color w:val="000000"/>
          <w:sz w:val="30"/>
          <w:szCs w:val="30"/>
        </w:rPr>
      </w:pPr>
    </w:p>
    <w:p w:rsidR="00B74912" w:rsidRDefault="00B74912">
      <w:pPr>
        <w:rPr>
          <w:rFonts w:ascii="仿宋_GB2312" w:eastAsia="仿宋_GB2312"/>
          <w:color w:val="000000"/>
          <w:sz w:val="30"/>
          <w:szCs w:val="30"/>
        </w:rPr>
      </w:pPr>
    </w:p>
    <w:p w:rsidR="00B74912" w:rsidRDefault="00B74912">
      <w:pPr>
        <w:rPr>
          <w:rFonts w:ascii="仿宋_GB2312" w:eastAsia="仿宋_GB2312"/>
          <w:color w:val="000000"/>
          <w:sz w:val="30"/>
          <w:szCs w:val="30"/>
        </w:rPr>
      </w:pPr>
    </w:p>
    <w:p w:rsidR="00B74912" w:rsidRDefault="00B74912">
      <w:pPr>
        <w:rPr>
          <w:rFonts w:ascii="仿宋_GB2312" w:eastAsia="仿宋_GB2312"/>
          <w:color w:val="000000"/>
          <w:sz w:val="30"/>
          <w:szCs w:val="30"/>
        </w:rPr>
      </w:pPr>
    </w:p>
    <w:p w:rsidR="00B74912" w:rsidRDefault="00B74912">
      <w:pPr>
        <w:rPr>
          <w:rFonts w:ascii="仿宋_GB2312" w:eastAsia="仿宋_GB2312"/>
          <w:color w:val="000000"/>
          <w:sz w:val="30"/>
          <w:szCs w:val="30"/>
        </w:rPr>
      </w:pPr>
    </w:p>
    <w:p w:rsidR="00B74912" w:rsidRDefault="00B74912">
      <w:pPr>
        <w:rPr>
          <w:rFonts w:ascii="仿宋_GB2312" w:eastAsia="仿宋_GB2312"/>
          <w:color w:val="000000"/>
          <w:sz w:val="30"/>
          <w:szCs w:val="30"/>
        </w:rPr>
      </w:pPr>
    </w:p>
    <w:p w:rsidR="00B74912" w:rsidRDefault="00B74912">
      <w:pPr>
        <w:rPr>
          <w:rFonts w:ascii="仿宋_GB2312" w:eastAsia="仿宋_GB2312"/>
          <w:color w:val="000000"/>
          <w:sz w:val="30"/>
          <w:szCs w:val="30"/>
        </w:rPr>
      </w:pPr>
    </w:p>
    <w:p w:rsidR="00B74912" w:rsidRDefault="00B74912">
      <w:pPr>
        <w:rPr>
          <w:rFonts w:ascii="仿宋_GB2312" w:eastAsia="仿宋_GB2312"/>
          <w:color w:val="000000"/>
          <w:sz w:val="30"/>
          <w:szCs w:val="30"/>
        </w:rPr>
      </w:pPr>
    </w:p>
    <w:p w:rsidR="00B74912" w:rsidRDefault="00B74912">
      <w:pPr>
        <w:rPr>
          <w:rFonts w:ascii="仿宋_GB2312" w:eastAsia="仿宋_GB2312"/>
          <w:color w:val="000000"/>
          <w:sz w:val="30"/>
          <w:szCs w:val="30"/>
        </w:rPr>
      </w:pPr>
    </w:p>
    <w:p w:rsidR="00B74912" w:rsidRDefault="00B74912">
      <w:pPr>
        <w:rPr>
          <w:rFonts w:ascii="仿宋_GB2312" w:eastAsia="仿宋_GB2312"/>
          <w:color w:val="000000"/>
          <w:sz w:val="30"/>
          <w:szCs w:val="30"/>
        </w:rPr>
      </w:pPr>
    </w:p>
    <w:p w:rsidR="00B74912" w:rsidRDefault="00B74912">
      <w:pPr>
        <w:rPr>
          <w:rFonts w:ascii="仿宋_GB2312" w:eastAsia="仿宋_GB2312"/>
          <w:color w:val="000000"/>
          <w:sz w:val="30"/>
          <w:szCs w:val="30"/>
        </w:rPr>
      </w:pPr>
    </w:p>
    <w:p w:rsidR="00B74912" w:rsidRDefault="00B74912">
      <w:pPr>
        <w:rPr>
          <w:rFonts w:ascii="仿宋_GB2312" w:eastAsia="仿宋_GB2312"/>
          <w:color w:val="000000"/>
          <w:sz w:val="30"/>
          <w:szCs w:val="30"/>
        </w:rPr>
      </w:pPr>
    </w:p>
    <w:p w:rsidR="00B74912" w:rsidRDefault="00B74912">
      <w:pPr>
        <w:rPr>
          <w:rFonts w:ascii="仿宋_GB2312" w:eastAsia="仿宋_GB2312"/>
          <w:color w:val="000000"/>
          <w:sz w:val="30"/>
          <w:szCs w:val="30"/>
        </w:rPr>
      </w:pPr>
    </w:p>
    <w:p w:rsidR="00B74912" w:rsidRDefault="00A7619F">
      <w:pPr>
        <w:jc w:val="center"/>
        <w:rPr>
          <w:rFonts w:ascii="仿宋_GB2312" w:eastAsia="仿宋_GB2312"/>
          <w:color w:val="000000"/>
          <w:sz w:val="30"/>
          <w:szCs w:val="30"/>
        </w:rPr>
      </w:pPr>
      <w:r>
        <w:rPr>
          <w:noProof/>
        </w:rPr>
        <w:drawing>
          <wp:anchor distT="0" distB="0" distL="114300" distR="114300" simplePos="0" relativeHeight="251662336" behindDoc="1" locked="0" layoutInCell="1" allowOverlap="1">
            <wp:simplePos x="0" y="0"/>
            <wp:positionH relativeFrom="column">
              <wp:posOffset>3679190</wp:posOffset>
            </wp:positionH>
            <wp:positionV relativeFrom="paragraph">
              <wp:posOffset>429260</wp:posOffset>
            </wp:positionV>
            <wp:extent cx="1794510" cy="474345"/>
            <wp:effectExtent l="0" t="0" r="3810" b="13335"/>
            <wp:wrapNone/>
            <wp:docPr id="2" name="图片 14" descr="教电教〔2018〕355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descr="教电教〔2018〕355号"/>
                    <pic:cNvPicPr>
                      <a:picLocks noChangeAspect="1"/>
                    </pic:cNvPicPr>
                  </pic:nvPicPr>
                  <pic:blipFill>
                    <a:blip r:embed="rId9"/>
                    <a:stretch>
                      <a:fillRect/>
                    </a:stretch>
                  </pic:blipFill>
                  <pic:spPr>
                    <a:xfrm>
                      <a:off x="0" y="0"/>
                      <a:ext cx="1794510" cy="474345"/>
                    </a:xfrm>
                    <a:prstGeom prst="rect">
                      <a:avLst/>
                    </a:prstGeom>
                    <a:noFill/>
                    <a:ln w="9525">
                      <a:noFill/>
                    </a:ln>
                  </pic:spPr>
                </pic:pic>
              </a:graphicData>
            </a:graphic>
          </wp:anchor>
        </w:drawing>
      </w:r>
      <w:r>
        <w:rPr>
          <w:rFonts w:ascii="仿宋_GB2312" w:eastAsia="仿宋_GB2312"/>
          <w:color w:val="000000"/>
          <w:sz w:val="30"/>
          <w:szCs w:val="30"/>
        </w:rPr>
        <w:pict>
          <v:rect id="_x0000_s1039" style="position:absolute;left:0;text-align:left;margin-left:-6.75pt;margin-top:32.2pt;width:108.15pt;height:29.35pt;z-index:251665408;mso-position-horizontal-relative:text;mso-position-vertical-relative:text;mso-width-relative:page;mso-height-relative:page" strokecolor="white"/>
        </w:pict>
      </w:r>
      <w:r>
        <w:rPr>
          <w:rFonts w:ascii="仿宋_GB2312" w:eastAsia="仿宋_GB2312"/>
          <w:color w:val="000000"/>
          <w:sz w:val="30"/>
          <w:szCs w:val="30"/>
        </w:rPr>
        <w:pict>
          <v:line id="_x0000_s1040" style="position:absolute;left:0;text-align:left;z-index:251664384;mso-position-horizontal-relative:text;mso-position-vertical-relative:text;mso-width-relative:page;mso-height-relative:page" from="0,0" to="432.6pt,0"/>
        </w:pict>
      </w:r>
      <w:r>
        <w:rPr>
          <w:rFonts w:ascii="仿宋_GB2312" w:eastAsia="仿宋_GB2312"/>
          <w:color w:val="000000"/>
          <w:sz w:val="30"/>
          <w:szCs w:val="30"/>
        </w:rPr>
        <w:pict>
          <v:line id="_x0000_s1041" style="position:absolute;left:0;text-align:left;z-index:251663360;mso-position-horizontal-relative:text;mso-position-vertical-relative:text;mso-width-relative:page;mso-height-relative:page" from="0,29.35pt" to="432.6pt,29.35pt"/>
        </w:pict>
      </w:r>
      <w:r>
        <w:rPr>
          <w:rFonts w:ascii="仿宋_GB2312" w:eastAsia="仿宋_GB2312" w:hint="eastAsia"/>
          <w:color w:val="000000"/>
          <w:sz w:val="30"/>
          <w:szCs w:val="30"/>
        </w:rPr>
        <w:t>河南省教育厅办公室</w:t>
      </w:r>
      <w:r>
        <w:rPr>
          <w:rFonts w:ascii="仿宋_GB2312" w:eastAsia="仿宋_GB2312" w:hint="eastAsia"/>
          <w:color w:val="000000"/>
          <w:sz w:val="30"/>
          <w:szCs w:val="30"/>
        </w:rPr>
        <w:t xml:space="preserve">   </w:t>
      </w:r>
      <w:r>
        <w:rPr>
          <w:rFonts w:ascii="仿宋_GB2312" w:eastAsia="仿宋_GB2312" w:hint="eastAsia"/>
          <w:color w:val="000000"/>
          <w:sz w:val="30"/>
          <w:szCs w:val="30"/>
        </w:rPr>
        <w:t>主动公开</w:t>
      </w:r>
      <w:r>
        <w:rPr>
          <w:rFonts w:ascii="仿宋_GB2312" w:eastAsia="仿宋_GB2312" w:hint="eastAsia"/>
          <w:color w:val="000000"/>
          <w:sz w:val="30"/>
          <w:szCs w:val="30"/>
        </w:rPr>
        <w:t xml:space="preserve">   2018</w:t>
      </w:r>
      <w:r>
        <w:rPr>
          <w:rFonts w:ascii="仿宋_GB2312" w:eastAsia="仿宋_GB2312" w:hint="eastAsia"/>
          <w:color w:val="000000"/>
          <w:sz w:val="30"/>
          <w:szCs w:val="30"/>
        </w:rPr>
        <w:t>年</w:t>
      </w:r>
      <w:r>
        <w:rPr>
          <w:rFonts w:ascii="仿宋_GB2312" w:eastAsia="仿宋_GB2312" w:hint="eastAsia"/>
          <w:color w:val="000000"/>
          <w:sz w:val="30"/>
          <w:szCs w:val="30"/>
        </w:rPr>
        <w:t>5</w:t>
      </w:r>
      <w:r>
        <w:rPr>
          <w:rFonts w:ascii="仿宋_GB2312" w:eastAsia="仿宋_GB2312" w:hint="eastAsia"/>
          <w:color w:val="000000"/>
          <w:sz w:val="30"/>
          <w:szCs w:val="30"/>
        </w:rPr>
        <w:t>月</w:t>
      </w:r>
      <w:r>
        <w:rPr>
          <w:rFonts w:ascii="仿宋_GB2312" w:eastAsia="仿宋_GB2312" w:hint="eastAsia"/>
          <w:color w:val="000000"/>
          <w:sz w:val="30"/>
          <w:szCs w:val="30"/>
        </w:rPr>
        <w:t>15</w:t>
      </w:r>
      <w:r>
        <w:rPr>
          <w:rFonts w:ascii="仿宋_GB2312" w:eastAsia="仿宋_GB2312" w:hint="eastAsia"/>
          <w:color w:val="000000"/>
          <w:sz w:val="30"/>
          <w:szCs w:val="30"/>
        </w:rPr>
        <w:t>日印发</w:t>
      </w:r>
    </w:p>
    <w:p w:rsidR="00B74912" w:rsidRDefault="00B74912">
      <w:pPr>
        <w:rPr>
          <w:rFonts w:ascii="仿宋_GB2312" w:eastAsia="仿宋_GB2312"/>
          <w:color w:val="000000"/>
          <w:sz w:val="30"/>
          <w:szCs w:val="30"/>
        </w:rPr>
      </w:pPr>
    </w:p>
    <w:sectPr w:rsidR="00B74912">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19F" w:rsidRDefault="00A7619F">
      <w:r>
        <w:separator/>
      </w:r>
    </w:p>
  </w:endnote>
  <w:endnote w:type="continuationSeparator" w:id="0">
    <w:p w:rsidR="00A7619F" w:rsidRDefault="00A7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912" w:rsidRDefault="00A7619F">
    <w:pPr>
      <w:pStyle w:val="a3"/>
    </w:pPr>
    <w:r>
      <w:pict>
        <v:shapetype id="_x0000_t202" coordsize="21600,21600" o:spt="202" path="m,l,21600r21600,l21600,xe">
          <v:stroke joinstyle="miter"/>
          <v:path gradientshapeok="t" o:connecttype="rect"/>
        </v:shapetype>
        <v:shape id="_x0000_s2049" type="#_x0000_t202" style="position:absolute;margin-left:92.8pt;margin-top:0;width:2in;height:2in;z-index:251658240;mso-wrap-style:none;mso-position-horizontal:outside;mso-position-horizontal-relative:margin;mso-width-relative:page;mso-height-relative:page" filled="f" stroked="f">
          <v:textbox style="mso-fit-shape-to-text:t" inset="0,0,0,0">
            <w:txbxContent>
              <w:p w:rsidR="00B74912" w:rsidRDefault="00A7619F">
                <w:pPr>
                  <w:pStyle w:val="a3"/>
                </w:pP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sidR="00F56CAD">
                  <w:rPr>
                    <w:noProof/>
                    <w:sz w:val="30"/>
                    <w:szCs w:val="30"/>
                  </w:rPr>
                  <w:t>- 1 -</w:t>
                </w:r>
                <w:r>
                  <w:rPr>
                    <w:rFonts w:hint="eastAsia"/>
                    <w:sz w:val="30"/>
                    <w:szCs w:val="30"/>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19F" w:rsidRDefault="00A7619F">
      <w:r>
        <w:separator/>
      </w:r>
    </w:p>
  </w:footnote>
  <w:footnote w:type="continuationSeparator" w:id="0">
    <w:p w:rsidR="00A7619F" w:rsidRDefault="00A76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15B4"/>
    <w:rsid w:val="00001D15"/>
    <w:rsid w:val="0001358E"/>
    <w:rsid w:val="00020297"/>
    <w:rsid w:val="0004000A"/>
    <w:rsid w:val="000770EC"/>
    <w:rsid w:val="00082543"/>
    <w:rsid w:val="00091806"/>
    <w:rsid w:val="00097713"/>
    <w:rsid w:val="000B2379"/>
    <w:rsid w:val="000B4851"/>
    <w:rsid w:val="000C752C"/>
    <w:rsid w:val="000D62AB"/>
    <w:rsid w:val="000E3FBF"/>
    <w:rsid w:val="00105A48"/>
    <w:rsid w:val="00111B36"/>
    <w:rsid w:val="00112C7B"/>
    <w:rsid w:val="0011716E"/>
    <w:rsid w:val="00125DAE"/>
    <w:rsid w:val="00166F1B"/>
    <w:rsid w:val="001672BF"/>
    <w:rsid w:val="001974FB"/>
    <w:rsid w:val="001A3DA8"/>
    <w:rsid w:val="001A425C"/>
    <w:rsid w:val="001C6A5A"/>
    <w:rsid w:val="001D00C3"/>
    <w:rsid w:val="0022068B"/>
    <w:rsid w:val="00223EDE"/>
    <w:rsid w:val="002455B7"/>
    <w:rsid w:val="00257920"/>
    <w:rsid w:val="00262CBA"/>
    <w:rsid w:val="002877B3"/>
    <w:rsid w:val="002A7B28"/>
    <w:rsid w:val="002B146D"/>
    <w:rsid w:val="002B34F4"/>
    <w:rsid w:val="002B37B0"/>
    <w:rsid w:val="002B6970"/>
    <w:rsid w:val="002F38AC"/>
    <w:rsid w:val="003419B7"/>
    <w:rsid w:val="00362A0E"/>
    <w:rsid w:val="00365E17"/>
    <w:rsid w:val="00373593"/>
    <w:rsid w:val="00395EA3"/>
    <w:rsid w:val="003A1858"/>
    <w:rsid w:val="003A225A"/>
    <w:rsid w:val="003D15B4"/>
    <w:rsid w:val="003E6918"/>
    <w:rsid w:val="003F1412"/>
    <w:rsid w:val="003F3589"/>
    <w:rsid w:val="003F78C8"/>
    <w:rsid w:val="00411737"/>
    <w:rsid w:val="00415481"/>
    <w:rsid w:val="004319A3"/>
    <w:rsid w:val="00444F0D"/>
    <w:rsid w:val="004466B9"/>
    <w:rsid w:val="00447C53"/>
    <w:rsid w:val="00463A82"/>
    <w:rsid w:val="00473BE6"/>
    <w:rsid w:val="0048682E"/>
    <w:rsid w:val="004915A8"/>
    <w:rsid w:val="004C0C97"/>
    <w:rsid w:val="004C6047"/>
    <w:rsid w:val="004C66D2"/>
    <w:rsid w:val="00515017"/>
    <w:rsid w:val="00542294"/>
    <w:rsid w:val="00545CDD"/>
    <w:rsid w:val="00555EA2"/>
    <w:rsid w:val="0056596E"/>
    <w:rsid w:val="00580DD4"/>
    <w:rsid w:val="005833E9"/>
    <w:rsid w:val="005839D6"/>
    <w:rsid w:val="00584A42"/>
    <w:rsid w:val="005F6E93"/>
    <w:rsid w:val="00613170"/>
    <w:rsid w:val="006221B3"/>
    <w:rsid w:val="00622BA4"/>
    <w:rsid w:val="00626EF5"/>
    <w:rsid w:val="00634C4B"/>
    <w:rsid w:val="00635474"/>
    <w:rsid w:val="006550B3"/>
    <w:rsid w:val="00664447"/>
    <w:rsid w:val="00670E02"/>
    <w:rsid w:val="006B270C"/>
    <w:rsid w:val="006D6464"/>
    <w:rsid w:val="00720601"/>
    <w:rsid w:val="00721DE4"/>
    <w:rsid w:val="007301C8"/>
    <w:rsid w:val="00737563"/>
    <w:rsid w:val="0076602D"/>
    <w:rsid w:val="00773D6D"/>
    <w:rsid w:val="007802AC"/>
    <w:rsid w:val="00782507"/>
    <w:rsid w:val="00791195"/>
    <w:rsid w:val="00791D66"/>
    <w:rsid w:val="007A224F"/>
    <w:rsid w:val="007C0A13"/>
    <w:rsid w:val="007C30A8"/>
    <w:rsid w:val="007C6A5B"/>
    <w:rsid w:val="007C70FB"/>
    <w:rsid w:val="007D4FA5"/>
    <w:rsid w:val="007E01CE"/>
    <w:rsid w:val="008036D6"/>
    <w:rsid w:val="0081363A"/>
    <w:rsid w:val="00817640"/>
    <w:rsid w:val="00825B7F"/>
    <w:rsid w:val="0088138F"/>
    <w:rsid w:val="008A4432"/>
    <w:rsid w:val="008A74DA"/>
    <w:rsid w:val="008C7D58"/>
    <w:rsid w:val="008D787A"/>
    <w:rsid w:val="008F163A"/>
    <w:rsid w:val="008F535B"/>
    <w:rsid w:val="009346F0"/>
    <w:rsid w:val="00935853"/>
    <w:rsid w:val="00935CCB"/>
    <w:rsid w:val="00944F97"/>
    <w:rsid w:val="009608CE"/>
    <w:rsid w:val="00961727"/>
    <w:rsid w:val="009668D3"/>
    <w:rsid w:val="009700A2"/>
    <w:rsid w:val="009754FD"/>
    <w:rsid w:val="00975B2F"/>
    <w:rsid w:val="00984634"/>
    <w:rsid w:val="00991FC6"/>
    <w:rsid w:val="00997B9A"/>
    <w:rsid w:val="009B5AC8"/>
    <w:rsid w:val="00A434C8"/>
    <w:rsid w:val="00A7619F"/>
    <w:rsid w:val="00AE0E8D"/>
    <w:rsid w:val="00AE3715"/>
    <w:rsid w:val="00AF246D"/>
    <w:rsid w:val="00B01B2F"/>
    <w:rsid w:val="00B0322E"/>
    <w:rsid w:val="00B26080"/>
    <w:rsid w:val="00B53702"/>
    <w:rsid w:val="00B734AA"/>
    <w:rsid w:val="00B74529"/>
    <w:rsid w:val="00B74912"/>
    <w:rsid w:val="00B74A6A"/>
    <w:rsid w:val="00B96E5C"/>
    <w:rsid w:val="00B97E3A"/>
    <w:rsid w:val="00BA042F"/>
    <w:rsid w:val="00BA275C"/>
    <w:rsid w:val="00BA7145"/>
    <w:rsid w:val="00BC0BC4"/>
    <w:rsid w:val="00BD5D64"/>
    <w:rsid w:val="00C14060"/>
    <w:rsid w:val="00C44146"/>
    <w:rsid w:val="00C55241"/>
    <w:rsid w:val="00C60CF2"/>
    <w:rsid w:val="00C60FFA"/>
    <w:rsid w:val="00C75B2A"/>
    <w:rsid w:val="00CA100E"/>
    <w:rsid w:val="00CB4203"/>
    <w:rsid w:val="00CE53ED"/>
    <w:rsid w:val="00CF7983"/>
    <w:rsid w:val="00D1620B"/>
    <w:rsid w:val="00D36A61"/>
    <w:rsid w:val="00D37C29"/>
    <w:rsid w:val="00D60B40"/>
    <w:rsid w:val="00D754A6"/>
    <w:rsid w:val="00D878A8"/>
    <w:rsid w:val="00D87E80"/>
    <w:rsid w:val="00DB717C"/>
    <w:rsid w:val="00DC3DEC"/>
    <w:rsid w:val="00E107BC"/>
    <w:rsid w:val="00E13549"/>
    <w:rsid w:val="00E2414C"/>
    <w:rsid w:val="00E32D2B"/>
    <w:rsid w:val="00E43F42"/>
    <w:rsid w:val="00E67D60"/>
    <w:rsid w:val="00EE0A6B"/>
    <w:rsid w:val="00F00318"/>
    <w:rsid w:val="00F16DEA"/>
    <w:rsid w:val="00F429A6"/>
    <w:rsid w:val="00F56CAD"/>
    <w:rsid w:val="00F61426"/>
    <w:rsid w:val="00F6421A"/>
    <w:rsid w:val="00F77CCA"/>
    <w:rsid w:val="00FA0147"/>
    <w:rsid w:val="00FF0C94"/>
    <w:rsid w:val="02F352A0"/>
    <w:rsid w:val="05290085"/>
    <w:rsid w:val="1F425041"/>
    <w:rsid w:val="220274E0"/>
    <w:rsid w:val="262A34BE"/>
    <w:rsid w:val="28EE6369"/>
    <w:rsid w:val="32236DFF"/>
    <w:rsid w:val="38A00C46"/>
    <w:rsid w:val="39C82D9F"/>
    <w:rsid w:val="3A3A12ED"/>
    <w:rsid w:val="3D8364F0"/>
    <w:rsid w:val="442B7433"/>
    <w:rsid w:val="452D6E84"/>
    <w:rsid w:val="4594251D"/>
    <w:rsid w:val="482867A5"/>
    <w:rsid w:val="494A77EC"/>
    <w:rsid w:val="55F24C30"/>
    <w:rsid w:val="5AD17ACF"/>
    <w:rsid w:val="611D7F50"/>
    <w:rsid w:val="673F7F0E"/>
    <w:rsid w:val="704267DD"/>
    <w:rsid w:val="7507465D"/>
    <w:rsid w:val="75857A40"/>
    <w:rsid w:val="76BE5B4E"/>
    <w:rsid w:val="7BA54C14"/>
    <w:rsid w:val="7C5C4CE3"/>
    <w:rsid w:val="7F046ECF"/>
    <w:rsid w:val="7F887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page number"/>
    <w:basedOn w:val="a0"/>
  </w:style>
  <w:style w:type="paragraph" w:styleId="a7">
    <w:name w:val="List Paragraph"/>
    <w:basedOn w:val="a"/>
    <w:uiPriority w:val="34"/>
    <w:qFormat/>
    <w:pPr>
      <w:ind w:firstLineChars="200" w:firstLine="420"/>
    </w:pPr>
    <w:rPr>
      <w:rFonts w:ascii="Calibri" w:eastAsia="宋体" w:hAnsi="Calibri" w:cs="Times New Roman"/>
    </w:rPr>
  </w:style>
  <w:style w:type="character" w:customStyle="1" w:styleId="tbnntitle1">
    <w:name w:val="tbnn_title1"/>
    <w:qFormat/>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edu.10086.cn/educloud/activity/thesis/inde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1"/>
    <customShpInfo spid="_x0000_s2060"/>
    <customShpInfo spid="_x0000_s2061"/>
    <customShpInfo spid="_x0000_s2059"/>
    <customShpInfo spid="_x0000_s2063"/>
    <customShpInfo spid="_x0000_s2064"/>
    <customShpInfo spid="_x0000_s2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974</Words>
  <Characters>5554</Characters>
  <Application>Microsoft Office Word</Application>
  <DocSecurity>0</DocSecurity>
  <Lines>46</Lines>
  <Paragraphs>13</Paragraphs>
  <ScaleCrop>false</ScaleCrop>
  <Company>china</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170</cp:revision>
  <cp:lastPrinted>2018-04-26T04:11:00Z</cp:lastPrinted>
  <dcterms:created xsi:type="dcterms:W3CDTF">2017-11-10T03:26:00Z</dcterms:created>
  <dcterms:modified xsi:type="dcterms:W3CDTF">2018-05-25T03:39:00Z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KSORubyTemplateID" linkTarget="0">
    <vt:lpwstr>6</vt:lpwstr>
  </property>
</Properties>
</file>