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firstLine="643" w:firstLineChars="200"/>
        <w:textAlignment w:val="auto"/>
        <w:rPr>
          <w:rFonts w:hint="eastAsia" w:ascii="仿宋" w:hAnsi="仿宋" w:eastAsia="仿宋" w:cs="仿宋"/>
          <w:b/>
          <w:bCs/>
          <w:i w:val="0"/>
          <w:caps w:val="0"/>
          <w:color w:val="000000"/>
          <w:spacing w:val="0"/>
          <w:sz w:val="32"/>
          <w:szCs w:val="32"/>
          <w:shd w:val="clear" w:fill="FFFFFF"/>
        </w:rPr>
      </w:pPr>
      <w:r>
        <w:rPr>
          <w:rFonts w:hint="eastAsia" w:ascii="仿宋" w:hAnsi="仿宋" w:eastAsia="仿宋" w:cs="仿宋"/>
          <w:b/>
          <w:bCs/>
          <w:i w:val="0"/>
          <w:caps w:val="0"/>
          <w:color w:val="000000"/>
          <w:spacing w:val="0"/>
          <w:sz w:val="32"/>
          <w:szCs w:val="32"/>
          <w:shd w:val="clear" w:fill="FFFFFF"/>
          <w:lang w:val="en-US" w:eastAsia="zh-CN"/>
        </w:rPr>
        <w:t>我校学生代表河南省在</w:t>
      </w:r>
      <w:r>
        <w:rPr>
          <w:rFonts w:hint="eastAsia" w:ascii="仿宋" w:hAnsi="仿宋" w:eastAsia="仿宋" w:cs="仿宋"/>
          <w:b/>
          <w:bCs/>
          <w:i w:val="0"/>
          <w:caps w:val="0"/>
          <w:color w:val="000000"/>
          <w:spacing w:val="0"/>
          <w:sz w:val="32"/>
          <w:szCs w:val="32"/>
          <w:shd w:val="clear" w:fill="FFFFFF"/>
        </w:rPr>
        <w:t>第十六届“振兴杯”全国青年</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i w:val="0"/>
          <w:caps w:val="0"/>
          <w:color w:val="000000"/>
          <w:spacing w:val="0"/>
          <w:sz w:val="32"/>
          <w:szCs w:val="32"/>
          <w:shd w:val="clear" w:fill="FFFFFF"/>
          <w:lang w:val="en-US" w:eastAsia="zh-CN"/>
        </w:rPr>
      </w:pPr>
      <w:r>
        <w:rPr>
          <w:rFonts w:hint="eastAsia" w:ascii="仿宋" w:hAnsi="仿宋" w:eastAsia="仿宋" w:cs="仿宋"/>
          <w:b/>
          <w:bCs/>
          <w:i w:val="0"/>
          <w:caps w:val="0"/>
          <w:color w:val="000000"/>
          <w:spacing w:val="0"/>
          <w:sz w:val="32"/>
          <w:szCs w:val="32"/>
          <w:shd w:val="clear" w:fill="FFFFFF"/>
        </w:rPr>
        <w:t>职业技能大赛</w:t>
      </w:r>
      <w:r>
        <w:rPr>
          <w:rFonts w:hint="eastAsia" w:ascii="仿宋" w:hAnsi="仿宋" w:eastAsia="仿宋" w:cs="仿宋"/>
          <w:b/>
          <w:bCs/>
          <w:i w:val="0"/>
          <w:caps w:val="0"/>
          <w:color w:val="000000"/>
          <w:spacing w:val="0"/>
          <w:sz w:val="32"/>
          <w:szCs w:val="32"/>
          <w:shd w:val="clear" w:fill="FFFFFF"/>
          <w:lang w:val="en-US" w:eastAsia="zh-CN"/>
        </w:rPr>
        <w:t>中获得银牌</w:t>
      </w:r>
    </w:p>
    <w:p>
      <w:pPr>
        <w:ind w:firstLine="560" w:firstLineChars="200"/>
        <w:rPr>
          <w:rFonts w:hint="eastAsia" w:ascii="仿宋" w:hAnsi="仿宋" w:eastAsia="仿宋" w:cs="仿宋"/>
          <w:i w:val="0"/>
          <w:caps w:val="0"/>
          <w:color w:val="000000"/>
          <w:spacing w:val="0"/>
          <w:sz w:val="28"/>
          <w:szCs w:val="28"/>
          <w:highlight w:val="none"/>
          <w:shd w:val="clear" w:fill="FFFFFF"/>
          <w:lang w:eastAsia="zh-CN"/>
        </w:rPr>
      </w:pPr>
      <w:r>
        <w:rPr>
          <w:rFonts w:hint="eastAsia" w:ascii="仿宋" w:hAnsi="仿宋" w:eastAsia="仿宋" w:cs="仿宋"/>
          <w:i w:val="0"/>
          <w:caps w:val="0"/>
          <w:color w:val="000000"/>
          <w:spacing w:val="0"/>
          <w:sz w:val="28"/>
          <w:szCs w:val="28"/>
          <w:shd w:val="clear" w:fill="FFFFFF"/>
        </w:rPr>
        <w:t>11月</w:t>
      </w:r>
      <w:r>
        <w:rPr>
          <w:rFonts w:hint="eastAsia" w:ascii="仿宋" w:hAnsi="仿宋" w:eastAsia="仿宋" w:cs="仿宋"/>
          <w:i w:val="0"/>
          <w:caps w:val="0"/>
          <w:color w:val="000000"/>
          <w:spacing w:val="0"/>
          <w:sz w:val="28"/>
          <w:szCs w:val="28"/>
          <w:shd w:val="clear" w:fill="FFFFFF"/>
          <w:lang w:val="en-US" w:eastAsia="zh-CN"/>
        </w:rPr>
        <w:t>2</w:t>
      </w:r>
      <w:r>
        <w:rPr>
          <w:rFonts w:hint="eastAsia" w:ascii="仿宋" w:hAnsi="仿宋" w:eastAsia="仿宋" w:cs="仿宋"/>
          <w:i w:val="0"/>
          <w:caps w:val="0"/>
          <w:color w:val="000000"/>
          <w:spacing w:val="0"/>
          <w:sz w:val="28"/>
          <w:szCs w:val="28"/>
          <w:shd w:val="clear" w:fill="FFFFFF"/>
        </w:rPr>
        <w:t>-6日，由共青团中央和人力资源社会保障部主办，中共杭州市委、杭州市人民政府、共青团浙江省委、浙江省人力和资源社会保障厅承办。第十六届“振兴杯”全国青年职业技能大赛决赛在浙江省杭州市举办。开幕式以“技能成才报祖国、青春奋进新时代”为主题，共青团中央书记处书记傅振邦，浙江省副省长王文序，人力资源社会保障部业务司局有关同志，浙江省杭州市有关负责同志以及各承办单位相关负责同志，来自各省（区、市）、新疆生产建设兵团的参赛选手代表等共计</w:t>
      </w:r>
      <w:r>
        <w:rPr>
          <w:rFonts w:hint="eastAsia" w:ascii="仿宋" w:hAnsi="仿宋" w:eastAsia="仿宋" w:cs="仿宋"/>
          <w:i w:val="0"/>
          <w:caps w:val="0"/>
          <w:color w:val="000000"/>
          <w:spacing w:val="0"/>
          <w:sz w:val="28"/>
          <w:szCs w:val="28"/>
          <w:shd w:val="clear" w:fill="FFFFFF"/>
          <w:lang w:val="en-US" w:eastAsia="zh-CN"/>
        </w:rPr>
        <w:t>800余名</w:t>
      </w:r>
      <w:r>
        <w:rPr>
          <w:rFonts w:hint="eastAsia" w:ascii="仿宋" w:hAnsi="仿宋" w:eastAsia="仿宋" w:cs="仿宋"/>
          <w:i w:val="0"/>
          <w:caps w:val="0"/>
          <w:color w:val="000000"/>
          <w:spacing w:val="0"/>
          <w:sz w:val="28"/>
          <w:szCs w:val="28"/>
          <w:shd w:val="clear" w:fill="FFFFFF"/>
        </w:rPr>
        <w:t>参加，</w:t>
      </w:r>
      <w:r>
        <w:rPr>
          <w:rFonts w:hint="eastAsia" w:ascii="仿宋" w:hAnsi="仿宋" w:eastAsia="仿宋" w:cs="仿宋"/>
          <w:i w:val="0"/>
          <w:caps w:val="0"/>
          <w:color w:val="000000"/>
          <w:spacing w:val="0"/>
          <w:sz w:val="28"/>
          <w:szCs w:val="28"/>
          <w:shd w:val="clear" w:fill="FFFFFF"/>
          <w:lang w:val="en-US" w:eastAsia="zh-CN"/>
        </w:rPr>
        <w:t>央视新闻联播等多家媒体进行相关</w:t>
      </w:r>
      <w:r>
        <w:rPr>
          <w:rFonts w:hint="eastAsia" w:ascii="仿宋" w:hAnsi="仿宋" w:eastAsia="仿宋" w:cs="仿宋"/>
          <w:i w:val="0"/>
          <w:caps w:val="0"/>
          <w:color w:val="000000"/>
          <w:spacing w:val="0"/>
          <w:sz w:val="28"/>
          <w:szCs w:val="28"/>
          <w:highlight w:val="none"/>
          <w:shd w:val="clear" w:fill="FFFFFF"/>
          <w:lang w:val="en-US" w:eastAsia="zh-CN"/>
        </w:rPr>
        <w:t>报导</w:t>
      </w:r>
      <w:r>
        <w:rPr>
          <w:rFonts w:hint="eastAsia" w:ascii="仿宋" w:hAnsi="仿宋" w:eastAsia="仿宋" w:cs="仿宋"/>
          <w:i w:val="0"/>
          <w:caps w:val="0"/>
          <w:color w:val="000000"/>
          <w:spacing w:val="0"/>
          <w:sz w:val="28"/>
          <w:szCs w:val="28"/>
          <w:highlight w:val="none"/>
          <w:shd w:val="clear" w:fill="FFFFFF"/>
        </w:rPr>
        <w:t>。</w:t>
      </w:r>
    </w:p>
    <w:p>
      <w:pPr>
        <w:ind w:firstLine="560" w:firstLineChars="200"/>
        <w:rPr>
          <w:rFonts w:hint="eastAsia" w:ascii="仿宋" w:hAnsi="仿宋" w:eastAsia="仿宋" w:cs="仿宋"/>
          <w:i w:val="0"/>
          <w:caps w:val="0"/>
          <w:color w:val="000000"/>
          <w:spacing w:val="0"/>
          <w:sz w:val="28"/>
          <w:szCs w:val="28"/>
          <w:shd w:val="clear" w:fill="FFFFFF"/>
          <w:lang w:val="en-US" w:eastAsia="zh-CN"/>
        </w:rPr>
      </w:pPr>
      <w:r>
        <w:rPr>
          <w:rFonts w:hint="eastAsia" w:ascii="仿宋" w:hAnsi="仿宋" w:eastAsia="仿宋" w:cs="仿宋"/>
          <w:i w:val="0"/>
          <w:caps w:val="0"/>
          <w:color w:val="000000"/>
          <w:spacing w:val="0"/>
          <w:sz w:val="28"/>
          <w:szCs w:val="28"/>
          <w:shd w:val="clear" w:fill="FFFFFF"/>
          <w:lang w:val="en-US" w:eastAsia="zh-CN"/>
        </w:rPr>
        <w:t>前期河南省赛层层选拔，我校信息工程学院2019级计算机网络技术专业寇怀孟（省赛第1名）、河南职业技术学院司亚迪（省赛第2名）和焦作师范高等专科学院张书栾（省赛第3名），三位同学组成河南省代表队，参加计算机网络管理员赛项单人赛。经过理论理论上机考试（30分）和工程实操（70分）两个环节的激烈比拼，来自30个省（区、市）、新疆生产建设兵团的83位选手中，我校寇怀孟同学凭借扎实的理论功底和实操技能，取得全国第10名的优秀成绩，最终为河南省取得唯一银牌，并获得“全国青年岗位能手”荣誉称号。本次比赛</w:t>
      </w:r>
      <w:r>
        <w:rPr>
          <w:rFonts w:hint="eastAsia" w:ascii="仿宋" w:hAnsi="仿宋" w:eastAsia="仿宋" w:cs="仿宋"/>
          <w:i w:val="0"/>
          <w:caps w:val="0"/>
          <w:color w:val="000000"/>
          <w:spacing w:val="0"/>
          <w:sz w:val="28"/>
          <w:szCs w:val="28"/>
          <w:shd w:val="clear" w:fill="FFFFFF"/>
          <w:lang w:val="en-US" w:eastAsia="zh-CN"/>
        </w:rPr>
        <w:t>河南省代表队在计算机网络管理员、机床装调维修工、模具工（冲压）等3个职业（工种）全国比赛中获得</w:t>
      </w:r>
      <w:r>
        <w:rPr>
          <w:rFonts w:hint="eastAsia" w:ascii="仿宋" w:hAnsi="仿宋" w:eastAsia="仿宋" w:cs="仿宋"/>
          <w:i w:val="0"/>
          <w:caps w:val="0"/>
          <w:color w:val="000000"/>
          <w:spacing w:val="0"/>
          <w:sz w:val="28"/>
          <w:szCs w:val="28"/>
          <w:shd w:val="clear" w:fill="FFFFFF"/>
        </w:rPr>
        <w:t>1银6铜</w:t>
      </w:r>
      <w:r>
        <w:rPr>
          <w:rFonts w:hint="eastAsia" w:ascii="仿宋" w:hAnsi="仿宋" w:eastAsia="仿宋" w:cs="仿宋"/>
          <w:i w:val="0"/>
          <w:caps w:val="0"/>
          <w:color w:val="000000"/>
          <w:spacing w:val="0"/>
          <w:sz w:val="28"/>
          <w:szCs w:val="28"/>
          <w:shd w:val="clear" w:fill="FFFFFF"/>
          <w:lang w:val="en-US" w:eastAsia="zh-CN"/>
        </w:rPr>
        <w:t>共计7枚奖牌。</w:t>
      </w:r>
    </w:p>
    <w:p>
      <w:pPr>
        <w:ind w:firstLine="560" w:firstLineChars="200"/>
        <w:rPr>
          <w:rFonts w:hint="eastAsia" w:ascii="仿宋" w:hAnsi="仿宋" w:eastAsia="仿宋" w:cs="仿宋"/>
          <w:i w:val="0"/>
          <w:caps w:val="0"/>
          <w:color w:val="000000"/>
          <w:spacing w:val="0"/>
          <w:sz w:val="28"/>
          <w:szCs w:val="28"/>
          <w:shd w:val="clear" w:fill="FFFFFF"/>
          <w:lang w:val="en-US" w:eastAsia="zh-CN"/>
        </w:rPr>
      </w:pPr>
      <w:r>
        <w:rPr>
          <w:rFonts w:hint="eastAsia" w:ascii="仿宋" w:hAnsi="仿宋" w:eastAsia="仿宋" w:cs="仿宋"/>
          <w:i w:val="0"/>
          <w:caps w:val="0"/>
          <w:color w:val="000000"/>
          <w:spacing w:val="0"/>
          <w:sz w:val="28"/>
          <w:szCs w:val="28"/>
          <w:shd w:val="clear" w:fill="FFFFFF"/>
          <w:lang w:val="en-US" w:eastAsia="zh-CN"/>
        </w:rPr>
        <w:t>此次比赛学校和信息工程学院领导高度重视，国赛备赛期间多次询问和了解教师和选手准备情况，做好充分的后勤保障，网络通讯教研室全体教师对选手专业课程知识出现的不足从各个方面查缺补漏。通过本次比赛前期报名、校级学生选拔、省级比拼和国赛角逐，增加了教师对学生技能竞赛的指导经验，有助于把握国家层面上对学生技能竞赛未来发展方向和趋势。增强了专业群内各个专业技术之间的融通性，有助于培养全方位技能型人才。提升了学校在河南省内教师和学生技能竞赛方面的影响力，促进我校在</w:t>
      </w:r>
      <w:r>
        <w:rPr>
          <w:rFonts w:hint="eastAsia" w:ascii="仿宋" w:hAnsi="仿宋" w:eastAsia="仿宋" w:cs="仿宋"/>
          <w:i w:val="0"/>
          <w:caps w:val="0"/>
          <w:color w:val="000000"/>
          <w:spacing w:val="0"/>
          <w:sz w:val="28"/>
          <w:szCs w:val="28"/>
          <w:shd w:val="clear" w:fill="FFFFFF"/>
          <w:lang w:val="en-US" w:eastAsia="zh-CN"/>
        </w:rPr>
        <w:t>河南省高水平高等职业学校中快速发展。</w:t>
      </w:r>
    </w:p>
    <w:p>
      <w:pPr>
        <w:ind w:firstLine="560" w:firstLineChars="200"/>
        <w:rPr>
          <w:rFonts w:hint="eastAsia" w:ascii="仿宋" w:hAnsi="仿宋" w:eastAsia="仿宋" w:cs="仿宋"/>
          <w:i w:val="0"/>
          <w:caps w:val="0"/>
          <w:color w:val="333333"/>
          <w:spacing w:val="0"/>
          <w:sz w:val="28"/>
          <w:szCs w:val="28"/>
          <w:shd w:val="clear" w:fill="FFFFFF"/>
        </w:rPr>
      </w:pPr>
      <w:r>
        <w:rPr>
          <w:rFonts w:hint="eastAsia" w:ascii="仿宋" w:hAnsi="仿宋" w:eastAsia="仿宋" w:cs="仿宋"/>
          <w:i w:val="0"/>
          <w:caps w:val="0"/>
          <w:color w:val="000000"/>
          <w:spacing w:val="0"/>
          <w:sz w:val="28"/>
          <w:szCs w:val="28"/>
          <w:shd w:val="clear" w:fill="FFFFFF"/>
          <w:lang w:val="en-US" w:eastAsia="zh-CN"/>
        </w:rPr>
        <w:t>第16届“振兴杯”全国青年职业技能大赛学生组国家层面和地方层面有足够分量的激励政策。</w:t>
      </w:r>
      <w:r>
        <w:rPr>
          <w:rFonts w:hint="eastAsia" w:ascii="仿宋" w:hAnsi="仿宋" w:eastAsia="仿宋" w:cs="仿宋"/>
          <w:i w:val="0"/>
          <w:caps w:val="0"/>
          <w:color w:val="000000"/>
          <w:spacing w:val="0"/>
          <w:sz w:val="28"/>
          <w:szCs w:val="28"/>
          <w:shd w:val="clear" w:fill="FFFFFF"/>
        </w:rPr>
        <w:t>具体来说，获各职业（工种）决赛单人赛项前5名、双人赛项前3名的，由相应职业资格实施机构晋升技师职业资格或职业技能等级。单人赛第6—20名、双人赛项第4—10名的，按相关规定晋升高级工职业资格。单人赛项前20名、双人赛项前10名的选手，将授予“全国青年岗位能手”称号。 </w:t>
      </w:r>
      <w:r>
        <w:rPr>
          <w:rFonts w:hint="eastAsia" w:ascii="仿宋" w:hAnsi="仿宋" w:eastAsia="仿宋" w:cs="仿宋"/>
          <w:i w:val="0"/>
          <w:caps w:val="0"/>
          <w:color w:val="000000"/>
          <w:spacing w:val="0"/>
          <w:sz w:val="28"/>
          <w:szCs w:val="28"/>
          <w:bdr w:val="none" w:color="auto" w:sz="0" w:space="0"/>
          <w:shd w:val="clear" w:fill="FFFFFF"/>
        </w:rPr>
        <w:t>获各职业（工种）单人赛项前5名、双人赛项前3名的选手，三年内来杭州工作的，且从事相关行业工作满一年的，可认定为杭州市D类人才，享受购房补贴、车牌竞拍补贴等系列配套政策；获各职业（工种）单人赛项6—10名，双人赛项4—6名的选手，三年内来杭州工作的，且从事相关行业工作满一年的，可认定为杭州市E类人才，享受租房补贴等系列配套政策。 </w:t>
      </w:r>
      <w:r>
        <w:rPr>
          <w:rFonts w:hint="eastAsia" w:ascii="仿宋" w:hAnsi="仿宋" w:eastAsia="仿宋" w:cs="仿宋"/>
          <w:i w:val="0"/>
          <w:caps w:val="0"/>
          <w:color w:val="333333"/>
          <w:spacing w:val="0"/>
          <w:sz w:val="28"/>
          <w:szCs w:val="28"/>
          <w:shd w:val="clear" w:fill="FFFFFF"/>
        </w:rPr>
        <w:t>获各职业（工种）前3名（组）的选手，对符合条件的，并与杭州用人单位签订就业协议且工作满一年的，优先推荐“杭州工匠”称号，并给予奖金5万元；获各职业（工种）前5名（组）的选手，与杭州用人单位签订就业协议且工作满一年的，符合条件的，授予杭州市“五一劳动奖章”。 </w:t>
      </w:r>
    </w:p>
    <w:p>
      <w:pPr>
        <w:jc w:val="both"/>
        <w:rPr>
          <w:rFonts w:hint="eastAsia" w:ascii="微软雅黑" w:hAnsi="微软雅黑" w:eastAsia="微软雅黑" w:cs="微软雅黑"/>
          <w:i w:val="0"/>
          <w:caps w:val="0"/>
          <w:color w:val="000000"/>
          <w:spacing w:val="0"/>
          <w:sz w:val="24"/>
          <w:szCs w:val="24"/>
          <w:shd w:val="clear" w:fill="FFFFFF"/>
          <w:lang w:eastAsia="zh-CN"/>
        </w:rPr>
      </w:pPr>
      <w:r>
        <w:rPr>
          <w:rFonts w:hint="eastAsia" w:ascii="微软雅黑" w:hAnsi="微软雅黑" w:eastAsia="微软雅黑" w:cs="微软雅黑"/>
          <w:i w:val="0"/>
          <w:caps w:val="0"/>
          <w:color w:val="000000"/>
          <w:spacing w:val="0"/>
          <w:sz w:val="24"/>
          <w:szCs w:val="24"/>
          <w:shd w:val="clear" w:fill="FFFFFF"/>
          <w:lang w:eastAsia="zh-CN"/>
        </w:rPr>
        <w:drawing>
          <wp:inline distT="0" distB="0" distL="114300" distR="114300">
            <wp:extent cx="5143500" cy="2695575"/>
            <wp:effectExtent l="0" t="0" r="0" b="9525"/>
            <wp:docPr id="1" name="图片 1" descr="1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图片"/>
                    <pic:cNvPicPr>
                      <a:picLocks noChangeAspect="1"/>
                    </pic:cNvPicPr>
                  </pic:nvPicPr>
                  <pic:blipFill>
                    <a:blip r:embed="rId4"/>
                    <a:srcRect/>
                    <a:stretch>
                      <a:fillRect/>
                    </a:stretch>
                  </pic:blipFill>
                  <pic:spPr>
                    <a:xfrm>
                      <a:off x="0" y="0"/>
                      <a:ext cx="5143500" cy="2695575"/>
                    </a:xfrm>
                    <a:prstGeom prst="rect">
                      <a:avLst/>
                    </a:prstGeom>
                  </pic:spPr>
                </pic:pic>
              </a:graphicData>
            </a:graphic>
          </wp:inline>
        </w:drawing>
      </w:r>
    </w:p>
    <w:p>
      <w:pPr>
        <w:jc w:val="both"/>
        <w:rPr>
          <w:rFonts w:hint="eastAsia" w:ascii="微软雅黑" w:hAnsi="微软雅黑" w:eastAsia="微软雅黑" w:cs="微软雅黑"/>
          <w:i w:val="0"/>
          <w:caps w:val="0"/>
          <w:color w:val="000000"/>
          <w:spacing w:val="0"/>
          <w:sz w:val="24"/>
          <w:szCs w:val="24"/>
          <w:shd w:val="clear" w:fill="FFFFFF"/>
          <w:lang w:val="en-US" w:eastAsia="zh-CN"/>
        </w:rPr>
      </w:pPr>
      <w:r>
        <w:rPr>
          <w:rFonts w:hint="default" w:ascii="微软雅黑" w:hAnsi="微软雅黑" w:eastAsia="微软雅黑" w:cs="微软雅黑"/>
          <w:i w:val="0"/>
          <w:caps w:val="0"/>
          <w:color w:val="000000"/>
          <w:spacing w:val="0"/>
          <w:sz w:val="24"/>
          <w:szCs w:val="24"/>
          <w:shd w:val="clear" w:fill="FFFFFF"/>
          <w:lang w:val="en-US" w:eastAsia="zh-CN"/>
        </w:rPr>
        <w:drawing>
          <wp:inline distT="0" distB="0" distL="114300" distR="114300">
            <wp:extent cx="5166360" cy="3924300"/>
            <wp:effectExtent l="0" t="0" r="15240" b="0"/>
            <wp:docPr id="2" name="图片 2" descr="微信图片_2020110614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1106143944"/>
                    <pic:cNvPicPr>
                      <a:picLocks noChangeAspect="1"/>
                    </pic:cNvPicPr>
                  </pic:nvPicPr>
                  <pic:blipFill>
                    <a:blip r:embed="rId5"/>
                    <a:stretch>
                      <a:fillRect/>
                    </a:stretch>
                  </pic:blipFill>
                  <pic:spPr>
                    <a:xfrm>
                      <a:off x="0" y="0"/>
                      <a:ext cx="5166360" cy="3924300"/>
                    </a:xfrm>
                    <a:prstGeom prst="rect">
                      <a:avLst/>
                    </a:prstGeom>
                  </pic:spPr>
                </pic:pic>
              </a:graphicData>
            </a:graphic>
          </wp:inline>
        </w:drawing>
      </w:r>
      <w:r>
        <w:rPr>
          <w:rFonts w:hint="eastAsia" w:ascii="微软雅黑" w:hAnsi="微软雅黑" w:eastAsia="微软雅黑" w:cs="微软雅黑"/>
          <w:i w:val="0"/>
          <w:caps w:val="0"/>
          <w:color w:val="000000"/>
          <w:spacing w:val="0"/>
          <w:sz w:val="24"/>
          <w:szCs w:val="24"/>
          <w:shd w:val="clear" w:fill="FFFFFF"/>
          <w:lang w:val="en-US" w:eastAsia="zh-CN"/>
        </w:rPr>
        <w:t xml:space="preserve">  </w:t>
      </w:r>
    </w:p>
    <w:p>
      <w:pPr>
        <w:jc w:val="both"/>
        <w:rPr>
          <w:rFonts w:hint="eastAsia" w:ascii="微软雅黑" w:hAnsi="微软雅黑" w:eastAsia="微软雅黑" w:cs="微软雅黑"/>
          <w:i w:val="0"/>
          <w:caps w:val="0"/>
          <w:color w:val="000000"/>
          <w:spacing w:val="0"/>
          <w:sz w:val="24"/>
          <w:szCs w:val="24"/>
          <w:shd w:val="clear" w:fill="FFFFFF"/>
          <w:lang w:val="en-US" w:eastAsia="zh-CN"/>
        </w:rPr>
      </w:pPr>
      <w:r>
        <w:rPr>
          <w:rFonts w:hint="eastAsia" w:ascii="微软雅黑" w:hAnsi="微软雅黑" w:eastAsia="微软雅黑" w:cs="微软雅黑"/>
          <w:i w:val="0"/>
          <w:caps w:val="0"/>
          <w:color w:val="000000"/>
          <w:spacing w:val="0"/>
          <w:sz w:val="24"/>
          <w:szCs w:val="24"/>
          <w:shd w:val="clear" w:fill="FFFFFF"/>
          <w:lang w:val="en-US" w:eastAsia="zh-CN"/>
        </w:rPr>
        <w:drawing>
          <wp:inline distT="0" distB="0" distL="114300" distR="114300">
            <wp:extent cx="5232400" cy="3924300"/>
            <wp:effectExtent l="0" t="0" r="6350" b="0"/>
            <wp:docPr id="9" name="图片 9" descr="微信图片_2020110616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1106161048"/>
                    <pic:cNvPicPr>
                      <a:picLocks noChangeAspect="1"/>
                    </pic:cNvPicPr>
                  </pic:nvPicPr>
                  <pic:blipFill>
                    <a:blip r:embed="rId6"/>
                    <a:stretch>
                      <a:fillRect/>
                    </a:stretch>
                  </pic:blipFill>
                  <pic:spPr>
                    <a:xfrm>
                      <a:off x="0" y="0"/>
                      <a:ext cx="5232400" cy="3924300"/>
                    </a:xfrm>
                    <a:prstGeom prst="rect">
                      <a:avLst/>
                    </a:prstGeom>
                  </pic:spPr>
                </pic:pic>
              </a:graphicData>
            </a:graphic>
          </wp:inline>
        </w:drawing>
      </w:r>
    </w:p>
    <w:p>
      <w:pPr>
        <w:jc w:val="center"/>
        <w:rPr>
          <w:rFonts w:hint="eastAsia" w:ascii="微软雅黑" w:hAnsi="微软雅黑" w:eastAsia="微软雅黑" w:cs="微软雅黑"/>
          <w:i w:val="0"/>
          <w:caps w:val="0"/>
          <w:color w:val="000000"/>
          <w:spacing w:val="0"/>
          <w:sz w:val="24"/>
          <w:szCs w:val="24"/>
          <w:shd w:val="clear" w:fill="FFFFFF"/>
          <w:lang w:val="en-US" w:eastAsia="zh-CN"/>
        </w:rPr>
      </w:pPr>
      <w:r>
        <w:rPr>
          <w:rFonts w:hint="eastAsia" w:ascii="微软雅黑" w:hAnsi="微软雅黑" w:eastAsia="微软雅黑" w:cs="微软雅黑"/>
          <w:i w:val="0"/>
          <w:caps w:val="0"/>
          <w:color w:val="000000"/>
          <w:spacing w:val="0"/>
          <w:sz w:val="24"/>
          <w:szCs w:val="24"/>
          <w:shd w:val="clear" w:fill="FFFFFF"/>
          <w:lang w:val="en-US" w:eastAsia="zh-CN"/>
        </w:rPr>
        <w:drawing>
          <wp:inline distT="0" distB="0" distL="114935" distR="114935">
            <wp:extent cx="3346450" cy="4650105"/>
            <wp:effectExtent l="0" t="0" r="6350" b="17145"/>
            <wp:docPr id="7" name="图片 7" descr="微信图片_2020110614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01106140219"/>
                    <pic:cNvPicPr>
                      <a:picLocks noChangeAspect="1"/>
                    </pic:cNvPicPr>
                  </pic:nvPicPr>
                  <pic:blipFill>
                    <a:blip r:embed="rId7"/>
                    <a:stretch>
                      <a:fillRect/>
                    </a:stretch>
                  </pic:blipFill>
                  <pic:spPr>
                    <a:xfrm>
                      <a:off x="0" y="0"/>
                      <a:ext cx="3346450" cy="4650105"/>
                    </a:xfrm>
                    <a:prstGeom prst="rect">
                      <a:avLst/>
                    </a:prstGeom>
                  </pic:spPr>
                </pic:pic>
              </a:graphicData>
            </a:graphic>
          </wp:inline>
        </w:drawing>
      </w:r>
      <w:r>
        <w:rPr>
          <w:rFonts w:hint="eastAsia" w:ascii="微软雅黑" w:hAnsi="微软雅黑" w:eastAsia="微软雅黑" w:cs="微软雅黑"/>
          <w:i w:val="0"/>
          <w:caps w:val="0"/>
          <w:color w:val="000000"/>
          <w:spacing w:val="0"/>
          <w:sz w:val="24"/>
          <w:szCs w:val="24"/>
          <w:shd w:val="clear" w:fill="FFFFFF"/>
          <w:lang w:val="en-US" w:eastAsia="zh-CN"/>
        </w:rPr>
        <w:t xml:space="preserve">       </w:t>
      </w:r>
    </w:p>
    <w:p>
      <w:pPr>
        <w:ind w:firstLine="480" w:firstLineChars="200"/>
        <w:jc w:val="center"/>
        <w:rPr>
          <w:rFonts w:hint="eastAsia" w:ascii="微软雅黑" w:hAnsi="微软雅黑" w:eastAsia="微软雅黑" w:cs="微软雅黑"/>
          <w:i w:val="0"/>
          <w:caps w:val="0"/>
          <w:color w:val="000000"/>
          <w:spacing w:val="0"/>
          <w:sz w:val="24"/>
          <w:szCs w:val="24"/>
          <w:shd w:val="clear" w:fill="FFFFFF"/>
          <w:lang w:val="en-US" w:eastAsia="zh-CN"/>
        </w:rPr>
      </w:pPr>
      <w:r>
        <w:rPr>
          <w:rFonts w:hint="eastAsia" w:ascii="微软雅黑" w:hAnsi="微软雅黑" w:eastAsia="微软雅黑" w:cs="微软雅黑"/>
          <w:i w:val="0"/>
          <w:caps w:val="0"/>
          <w:color w:val="000000"/>
          <w:spacing w:val="0"/>
          <w:sz w:val="24"/>
          <w:szCs w:val="24"/>
          <w:shd w:val="clear" w:fill="FFFFFF"/>
          <w:lang w:val="en-US" w:eastAsia="zh-CN"/>
        </w:rPr>
        <w:drawing>
          <wp:inline distT="0" distB="0" distL="114935" distR="114935">
            <wp:extent cx="4189095" cy="5642610"/>
            <wp:effectExtent l="0" t="0" r="1905" b="15240"/>
            <wp:docPr id="8" name="图片 8" descr="微信图片_2020110614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01106140214"/>
                    <pic:cNvPicPr>
                      <a:picLocks noChangeAspect="1"/>
                    </pic:cNvPicPr>
                  </pic:nvPicPr>
                  <pic:blipFill>
                    <a:blip r:embed="rId8"/>
                    <a:stretch>
                      <a:fillRect/>
                    </a:stretch>
                  </pic:blipFill>
                  <pic:spPr>
                    <a:xfrm>
                      <a:off x="0" y="0"/>
                      <a:ext cx="4189095" cy="5642610"/>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Helvetica">
    <w:panose1 w:val="020B0604020202030204"/>
    <w:charset w:val="00"/>
    <w:family w:val="auto"/>
    <w:pitch w:val="default"/>
    <w:sig w:usb0="00000000" w:usb1="00000000" w:usb2="00000000" w:usb3="00000000" w:csb0="00000093" w:csb1="00000000"/>
  </w:font>
  <w:font w:name="Microsoft YaHei UI">
    <w:panose1 w:val="020B0503020204020204"/>
    <w:charset w:val="86"/>
    <w:family w:val="auto"/>
    <w:pitch w:val="default"/>
    <w:sig w:usb0="80000287" w:usb1="2ACF3C50"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932CD"/>
    <w:rsid w:val="01956BE1"/>
    <w:rsid w:val="040B62DF"/>
    <w:rsid w:val="05A76B21"/>
    <w:rsid w:val="06B53552"/>
    <w:rsid w:val="08C433DA"/>
    <w:rsid w:val="0B0C20E2"/>
    <w:rsid w:val="0B2477EC"/>
    <w:rsid w:val="10B02725"/>
    <w:rsid w:val="139A5993"/>
    <w:rsid w:val="1643061A"/>
    <w:rsid w:val="1B8D59D2"/>
    <w:rsid w:val="1BC26E5F"/>
    <w:rsid w:val="1D6659B4"/>
    <w:rsid w:val="236B75E1"/>
    <w:rsid w:val="276951D1"/>
    <w:rsid w:val="2D1579E8"/>
    <w:rsid w:val="31F22C27"/>
    <w:rsid w:val="35774553"/>
    <w:rsid w:val="36BE244C"/>
    <w:rsid w:val="36CD1E4E"/>
    <w:rsid w:val="387C5633"/>
    <w:rsid w:val="3F447B14"/>
    <w:rsid w:val="422D02B5"/>
    <w:rsid w:val="42426B11"/>
    <w:rsid w:val="4B51194C"/>
    <w:rsid w:val="4FF01AD4"/>
    <w:rsid w:val="51662CAA"/>
    <w:rsid w:val="59741635"/>
    <w:rsid w:val="5A0B419B"/>
    <w:rsid w:val="5A8F5C43"/>
    <w:rsid w:val="5BBA15A8"/>
    <w:rsid w:val="62031062"/>
    <w:rsid w:val="690E4FDE"/>
    <w:rsid w:val="699318EA"/>
    <w:rsid w:val="6A924F6D"/>
    <w:rsid w:val="6B6A665C"/>
    <w:rsid w:val="6C406098"/>
    <w:rsid w:val="6CAE2CC9"/>
    <w:rsid w:val="6F47567D"/>
    <w:rsid w:val="7013666A"/>
    <w:rsid w:val="70694749"/>
    <w:rsid w:val="73912089"/>
    <w:rsid w:val="73991725"/>
    <w:rsid w:val="74C9290B"/>
    <w:rsid w:val="7727461F"/>
    <w:rsid w:val="791F3768"/>
    <w:rsid w:val="7BFB69CE"/>
    <w:rsid w:val="7FC003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41</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2020-11-06T06:03:47Z</dcterms:created>
  <dc:creator>zhous</dc:creator>
  <cp:lastModifiedBy>许文强</cp:lastModifiedBy>
  <dcterms:modified xsi:type="dcterms:W3CDTF">2020-11-06T08:14:16Z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